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B16" w:rsidRPr="004130C1" w:rsidRDefault="00884B16" w:rsidP="00884B16">
      <w:pPr>
        <w:autoSpaceDE w:val="0"/>
        <w:autoSpaceDN w:val="0"/>
        <w:adjustRightInd w:val="0"/>
        <w:spacing w:before="120"/>
        <w:ind w:right="-432"/>
        <w:jc w:val="center"/>
        <w:outlineLvl w:val="1"/>
        <w:rPr>
          <w:b/>
          <w:bCs/>
          <w:sz w:val="26"/>
          <w:szCs w:val="26"/>
        </w:rPr>
      </w:pPr>
      <w:r w:rsidRPr="004130C1">
        <w:rPr>
          <w:b/>
          <w:bCs/>
          <w:sz w:val="26"/>
          <w:szCs w:val="26"/>
        </w:rPr>
        <w:t>Chương V: PHẠM VI CUNG CẤP</w:t>
      </w:r>
    </w:p>
    <w:p w:rsidR="00884B16" w:rsidRPr="004130C1" w:rsidRDefault="00884B16" w:rsidP="00884B16">
      <w:pPr>
        <w:spacing w:line="312" w:lineRule="auto"/>
        <w:ind w:firstLine="720"/>
        <w:jc w:val="both"/>
        <w:rPr>
          <w:b/>
          <w:sz w:val="26"/>
          <w:szCs w:val="26"/>
        </w:rPr>
      </w:pPr>
      <w:r w:rsidRPr="004130C1">
        <w:rPr>
          <w:b/>
          <w:sz w:val="26"/>
          <w:szCs w:val="26"/>
        </w:rPr>
        <w:t>Mục 1. Phạm vi và tiến độ cung cấp thuốc</w:t>
      </w:r>
    </w:p>
    <w:p w:rsidR="00884B16" w:rsidRPr="004130C1" w:rsidRDefault="00884B16" w:rsidP="00884B16">
      <w:pPr>
        <w:spacing w:line="312" w:lineRule="auto"/>
        <w:ind w:firstLine="720"/>
        <w:jc w:val="both"/>
        <w:rPr>
          <w:b/>
          <w:bCs/>
          <w:i/>
          <w:iCs/>
          <w:sz w:val="26"/>
          <w:szCs w:val="26"/>
        </w:rPr>
      </w:pPr>
      <w:r w:rsidRPr="004130C1">
        <w:rPr>
          <w:b/>
          <w:bCs/>
          <w:i/>
          <w:iCs/>
          <w:sz w:val="26"/>
          <w:szCs w:val="26"/>
        </w:rPr>
        <w:t>1.1 Phạm vi và yêu cầu kỹ thuật thuốc:</w:t>
      </w:r>
    </w:p>
    <w:p w:rsidR="00884B16" w:rsidRPr="004130C1" w:rsidRDefault="00884B16" w:rsidP="00884B16">
      <w:pPr>
        <w:spacing w:line="312" w:lineRule="auto"/>
        <w:ind w:firstLine="720"/>
        <w:jc w:val="both"/>
        <w:rPr>
          <w:sz w:val="26"/>
          <w:szCs w:val="26"/>
        </w:rPr>
      </w:pPr>
      <w:r w:rsidRPr="004130C1">
        <w:rPr>
          <w:sz w:val="26"/>
          <w:szCs w:val="26"/>
        </w:rPr>
        <w:t>Phạm vi cung cấp thuốc căn cứ theo Mẫu số 00, Chương IV – Biểu mẫu dự thầu Phạm vi cung cấp thuốc và dịch vụ liên quan.</w:t>
      </w:r>
    </w:p>
    <w:p w:rsidR="00884B16" w:rsidRPr="004130C1" w:rsidRDefault="00884B16" w:rsidP="00884B16">
      <w:pPr>
        <w:spacing w:line="312" w:lineRule="auto"/>
        <w:ind w:firstLine="720"/>
        <w:jc w:val="both"/>
        <w:rPr>
          <w:sz w:val="26"/>
          <w:szCs w:val="26"/>
        </w:rPr>
      </w:pPr>
      <w:r w:rsidRPr="004130C1">
        <w:rPr>
          <w:rFonts w:eastAsia="Times New Roman"/>
          <w:sz w:val="26"/>
          <w:szCs w:val="26"/>
        </w:rPr>
        <w:t>Danh mục thuốc với số lượng và các thông tin cụ thể</w:t>
      </w:r>
      <w:r w:rsidRPr="004130C1">
        <w:rPr>
          <w:rFonts w:eastAsia="Times New Roman"/>
          <w:spacing w:val="-2"/>
          <w:sz w:val="26"/>
          <w:szCs w:val="26"/>
        </w:rPr>
        <w:t xml:space="preserve"> </w:t>
      </w:r>
      <w:r w:rsidRPr="004130C1">
        <w:rPr>
          <w:rFonts w:eastAsia="Times New Roman"/>
          <w:sz w:val="26"/>
          <w:szCs w:val="26"/>
        </w:rPr>
        <w:t>theo</w:t>
      </w:r>
      <w:r w:rsidRPr="004130C1">
        <w:rPr>
          <w:rFonts w:eastAsia="Times New Roman"/>
          <w:spacing w:val="-2"/>
          <w:sz w:val="26"/>
          <w:szCs w:val="26"/>
        </w:rPr>
        <w:t xml:space="preserve"> </w:t>
      </w:r>
      <w:r w:rsidRPr="004130C1">
        <w:rPr>
          <w:rFonts w:eastAsia="Times New Roman"/>
          <w:sz w:val="26"/>
          <w:szCs w:val="26"/>
        </w:rPr>
        <w:t>Bảng</w:t>
      </w:r>
      <w:r w:rsidRPr="004130C1">
        <w:rPr>
          <w:rFonts w:eastAsia="Times New Roman"/>
          <w:spacing w:val="-3"/>
          <w:sz w:val="26"/>
          <w:szCs w:val="26"/>
        </w:rPr>
        <w:t xml:space="preserve"> </w:t>
      </w:r>
      <w:r w:rsidRPr="004130C1">
        <w:rPr>
          <w:rFonts w:eastAsia="Times New Roman"/>
          <w:sz w:val="26"/>
          <w:szCs w:val="26"/>
        </w:rPr>
        <w:t>phạm</w:t>
      </w:r>
      <w:r w:rsidRPr="004130C1">
        <w:rPr>
          <w:rFonts w:eastAsia="Times New Roman"/>
          <w:spacing w:val="-2"/>
          <w:sz w:val="26"/>
          <w:szCs w:val="26"/>
        </w:rPr>
        <w:t xml:space="preserve"> </w:t>
      </w:r>
      <w:r w:rsidRPr="004130C1">
        <w:rPr>
          <w:rFonts w:eastAsia="Times New Roman"/>
          <w:sz w:val="26"/>
          <w:szCs w:val="26"/>
        </w:rPr>
        <w:t>vi</w:t>
      </w:r>
      <w:r w:rsidRPr="004130C1">
        <w:rPr>
          <w:rFonts w:eastAsia="Times New Roman"/>
          <w:spacing w:val="-2"/>
          <w:sz w:val="26"/>
          <w:szCs w:val="26"/>
        </w:rPr>
        <w:t xml:space="preserve"> </w:t>
      </w:r>
      <w:r w:rsidRPr="004130C1">
        <w:rPr>
          <w:rFonts w:eastAsia="Times New Roman"/>
          <w:sz w:val="26"/>
          <w:szCs w:val="26"/>
        </w:rPr>
        <w:t>cung</w:t>
      </w:r>
      <w:r w:rsidRPr="004130C1">
        <w:rPr>
          <w:rFonts w:eastAsia="Times New Roman"/>
          <w:spacing w:val="-3"/>
          <w:sz w:val="26"/>
          <w:szCs w:val="26"/>
        </w:rPr>
        <w:t xml:space="preserve"> </w:t>
      </w:r>
      <w:r w:rsidRPr="004130C1">
        <w:rPr>
          <w:rFonts w:eastAsia="Times New Roman"/>
          <w:sz w:val="26"/>
          <w:szCs w:val="26"/>
        </w:rPr>
        <w:t>cấp,</w:t>
      </w:r>
      <w:r w:rsidRPr="004130C1">
        <w:rPr>
          <w:rFonts w:eastAsia="Times New Roman"/>
          <w:spacing w:val="-2"/>
          <w:sz w:val="26"/>
          <w:szCs w:val="26"/>
        </w:rPr>
        <w:t xml:space="preserve"> </w:t>
      </w:r>
      <w:r w:rsidRPr="004130C1">
        <w:rPr>
          <w:rFonts w:eastAsia="Times New Roman"/>
          <w:sz w:val="26"/>
          <w:szCs w:val="26"/>
        </w:rPr>
        <w:t>tiến</w:t>
      </w:r>
      <w:r w:rsidRPr="004130C1">
        <w:rPr>
          <w:rFonts w:eastAsia="Times New Roman"/>
          <w:spacing w:val="-2"/>
          <w:sz w:val="26"/>
          <w:szCs w:val="26"/>
        </w:rPr>
        <w:t xml:space="preserve"> </w:t>
      </w:r>
      <w:r w:rsidRPr="004130C1">
        <w:rPr>
          <w:rFonts w:eastAsia="Times New Roman"/>
          <w:sz w:val="26"/>
          <w:szCs w:val="26"/>
        </w:rPr>
        <w:t>độ</w:t>
      </w:r>
      <w:r w:rsidRPr="004130C1">
        <w:rPr>
          <w:rFonts w:eastAsia="Times New Roman"/>
          <w:spacing w:val="-2"/>
          <w:sz w:val="26"/>
          <w:szCs w:val="26"/>
        </w:rPr>
        <w:t xml:space="preserve"> </w:t>
      </w:r>
      <w:r w:rsidRPr="004130C1">
        <w:rPr>
          <w:rFonts w:eastAsia="Times New Roman"/>
          <w:sz w:val="26"/>
          <w:szCs w:val="26"/>
        </w:rPr>
        <w:t>cung</w:t>
      </w:r>
      <w:r w:rsidRPr="004130C1">
        <w:rPr>
          <w:rFonts w:eastAsia="Times New Roman"/>
          <w:spacing w:val="-2"/>
          <w:sz w:val="26"/>
          <w:szCs w:val="26"/>
        </w:rPr>
        <w:t xml:space="preserve"> </w:t>
      </w:r>
      <w:r w:rsidRPr="004130C1">
        <w:rPr>
          <w:rFonts w:eastAsia="Times New Roman"/>
          <w:sz w:val="26"/>
          <w:szCs w:val="26"/>
        </w:rPr>
        <w:t>cấp</w:t>
      </w:r>
      <w:r w:rsidRPr="004130C1">
        <w:rPr>
          <w:rFonts w:eastAsia="Times New Roman"/>
          <w:spacing w:val="-2"/>
          <w:sz w:val="26"/>
          <w:szCs w:val="26"/>
        </w:rPr>
        <w:t xml:space="preserve"> </w:t>
      </w:r>
      <w:r w:rsidRPr="004130C1">
        <w:rPr>
          <w:rFonts w:eastAsia="Times New Roman"/>
          <w:sz w:val="26"/>
          <w:szCs w:val="26"/>
        </w:rPr>
        <w:t>và</w:t>
      </w:r>
      <w:r w:rsidRPr="004130C1">
        <w:rPr>
          <w:rFonts w:eastAsia="Times New Roman"/>
          <w:spacing w:val="-2"/>
          <w:sz w:val="26"/>
          <w:szCs w:val="26"/>
        </w:rPr>
        <w:t xml:space="preserve"> </w:t>
      </w:r>
      <w:r w:rsidRPr="004130C1">
        <w:rPr>
          <w:rFonts w:eastAsia="Times New Roman"/>
          <w:sz w:val="26"/>
          <w:szCs w:val="26"/>
        </w:rPr>
        <w:t>yêu</w:t>
      </w:r>
      <w:r w:rsidRPr="004130C1">
        <w:rPr>
          <w:rFonts w:eastAsia="Times New Roman"/>
          <w:spacing w:val="-2"/>
          <w:sz w:val="26"/>
          <w:szCs w:val="26"/>
        </w:rPr>
        <w:t xml:space="preserve"> </w:t>
      </w:r>
      <w:r w:rsidRPr="004130C1">
        <w:rPr>
          <w:rFonts w:eastAsia="Times New Roman"/>
          <w:sz w:val="26"/>
          <w:szCs w:val="26"/>
        </w:rPr>
        <w:t>cầu</w:t>
      </w:r>
      <w:r w:rsidRPr="004130C1">
        <w:rPr>
          <w:rFonts w:eastAsia="Times New Roman"/>
          <w:spacing w:val="-3"/>
          <w:sz w:val="26"/>
          <w:szCs w:val="26"/>
        </w:rPr>
        <w:t xml:space="preserve"> </w:t>
      </w:r>
      <w:r w:rsidRPr="004130C1">
        <w:rPr>
          <w:rFonts w:eastAsia="Times New Roman"/>
          <w:sz w:val="26"/>
          <w:szCs w:val="26"/>
        </w:rPr>
        <w:t>về</w:t>
      </w:r>
      <w:r w:rsidRPr="004130C1">
        <w:rPr>
          <w:rFonts w:eastAsia="Times New Roman"/>
          <w:spacing w:val="-2"/>
          <w:sz w:val="26"/>
          <w:szCs w:val="26"/>
        </w:rPr>
        <w:t xml:space="preserve"> </w:t>
      </w:r>
      <w:r w:rsidRPr="004130C1">
        <w:rPr>
          <w:rFonts w:eastAsia="Times New Roman"/>
          <w:sz w:val="26"/>
          <w:szCs w:val="26"/>
        </w:rPr>
        <w:t>kỹ</w:t>
      </w:r>
      <w:r w:rsidRPr="004130C1">
        <w:rPr>
          <w:rFonts w:eastAsia="Times New Roman"/>
          <w:spacing w:val="-2"/>
          <w:sz w:val="26"/>
          <w:szCs w:val="26"/>
        </w:rPr>
        <w:t xml:space="preserve"> </w:t>
      </w:r>
      <w:r w:rsidRPr="004130C1">
        <w:rPr>
          <w:rFonts w:eastAsia="Times New Roman"/>
          <w:sz w:val="26"/>
          <w:szCs w:val="26"/>
        </w:rPr>
        <w:t>thuật</w:t>
      </w:r>
      <w:r w:rsidRPr="004130C1">
        <w:rPr>
          <w:rFonts w:eastAsia="Times New Roman"/>
          <w:spacing w:val="-2"/>
          <w:sz w:val="26"/>
          <w:szCs w:val="26"/>
        </w:rPr>
        <w:t xml:space="preserve"> </w:t>
      </w:r>
      <w:r w:rsidRPr="004130C1">
        <w:rPr>
          <w:rFonts w:eastAsia="Times New Roman"/>
          <w:sz w:val="26"/>
          <w:szCs w:val="26"/>
        </w:rPr>
        <w:t>của</w:t>
      </w:r>
      <w:r w:rsidRPr="004130C1">
        <w:rPr>
          <w:rFonts w:eastAsia="Times New Roman"/>
          <w:spacing w:val="-2"/>
          <w:sz w:val="26"/>
          <w:szCs w:val="26"/>
        </w:rPr>
        <w:t xml:space="preserve"> </w:t>
      </w:r>
      <w:r w:rsidRPr="004130C1">
        <w:rPr>
          <w:rFonts w:eastAsia="Times New Roman"/>
          <w:sz w:val="26"/>
          <w:szCs w:val="26"/>
        </w:rPr>
        <w:t>thuốc và</w:t>
      </w:r>
      <w:r w:rsidRPr="004130C1">
        <w:rPr>
          <w:rFonts w:eastAsia="Times New Roman"/>
          <w:spacing w:val="-2"/>
          <w:sz w:val="26"/>
          <w:szCs w:val="26"/>
        </w:rPr>
        <w:t xml:space="preserve"> </w:t>
      </w:r>
      <w:r w:rsidRPr="004130C1">
        <w:rPr>
          <w:rFonts w:eastAsia="Times New Roman"/>
          <w:sz w:val="26"/>
          <w:szCs w:val="26"/>
        </w:rPr>
        <w:t>được</w:t>
      </w:r>
      <w:r w:rsidRPr="004130C1">
        <w:rPr>
          <w:rFonts w:eastAsia="Times New Roman"/>
          <w:spacing w:val="-2"/>
          <w:sz w:val="26"/>
          <w:szCs w:val="26"/>
        </w:rPr>
        <w:t xml:space="preserve"> </w:t>
      </w:r>
      <w:r w:rsidRPr="004130C1">
        <w:rPr>
          <w:rFonts w:eastAsia="Times New Roman"/>
          <w:sz w:val="26"/>
          <w:szCs w:val="26"/>
        </w:rPr>
        <w:t>nêu</w:t>
      </w:r>
      <w:r w:rsidRPr="004130C1">
        <w:rPr>
          <w:rFonts w:eastAsia="Times New Roman"/>
          <w:spacing w:val="-3"/>
          <w:sz w:val="26"/>
          <w:szCs w:val="26"/>
        </w:rPr>
        <w:t xml:space="preserve"> </w:t>
      </w:r>
      <w:r w:rsidRPr="004130C1">
        <w:rPr>
          <w:rFonts w:eastAsia="Times New Roman"/>
          <w:sz w:val="26"/>
          <w:szCs w:val="26"/>
        </w:rPr>
        <w:t>tại</w:t>
      </w:r>
      <w:r w:rsidRPr="004130C1">
        <w:rPr>
          <w:rFonts w:eastAsia="Times New Roman"/>
          <w:spacing w:val="-2"/>
          <w:sz w:val="26"/>
          <w:szCs w:val="26"/>
        </w:rPr>
        <w:t xml:space="preserve"> </w:t>
      </w:r>
      <w:r w:rsidRPr="004130C1">
        <w:rPr>
          <w:rFonts w:eastAsia="Times New Roman"/>
          <w:sz w:val="26"/>
          <w:szCs w:val="26"/>
        </w:rPr>
        <w:t>Mẫu</w:t>
      </w:r>
      <w:r w:rsidRPr="004130C1">
        <w:rPr>
          <w:rFonts w:eastAsia="Times New Roman"/>
          <w:spacing w:val="-2"/>
          <w:sz w:val="26"/>
          <w:szCs w:val="26"/>
        </w:rPr>
        <w:t xml:space="preserve"> </w:t>
      </w:r>
      <w:r w:rsidRPr="004130C1">
        <w:rPr>
          <w:rFonts w:eastAsia="Times New Roman"/>
          <w:sz w:val="26"/>
          <w:szCs w:val="26"/>
        </w:rPr>
        <w:t>số</w:t>
      </w:r>
      <w:r w:rsidRPr="004130C1">
        <w:rPr>
          <w:rFonts w:eastAsia="Times New Roman"/>
          <w:spacing w:val="-2"/>
          <w:sz w:val="26"/>
          <w:szCs w:val="26"/>
        </w:rPr>
        <w:t xml:space="preserve"> </w:t>
      </w:r>
      <w:r w:rsidRPr="004130C1">
        <w:rPr>
          <w:rFonts w:eastAsia="Times New Roman"/>
          <w:sz w:val="26"/>
          <w:szCs w:val="26"/>
        </w:rPr>
        <w:t>00</w:t>
      </w:r>
      <w:r w:rsidRPr="004130C1">
        <w:rPr>
          <w:rFonts w:eastAsia="Times New Roman"/>
          <w:spacing w:val="-2"/>
          <w:sz w:val="26"/>
          <w:szCs w:val="26"/>
        </w:rPr>
        <w:t xml:space="preserve"> </w:t>
      </w:r>
      <w:r w:rsidRPr="004130C1">
        <w:rPr>
          <w:rFonts w:eastAsia="Times New Roman"/>
          <w:sz w:val="26"/>
          <w:szCs w:val="26"/>
        </w:rPr>
        <w:t>-</w:t>
      </w:r>
      <w:r w:rsidRPr="004130C1">
        <w:rPr>
          <w:rFonts w:eastAsia="Times New Roman"/>
          <w:spacing w:val="-2"/>
          <w:sz w:val="26"/>
          <w:szCs w:val="26"/>
        </w:rPr>
        <w:t xml:space="preserve"> </w:t>
      </w:r>
      <w:r w:rsidRPr="004130C1">
        <w:rPr>
          <w:rFonts w:eastAsia="Times New Roman"/>
          <w:sz w:val="26"/>
          <w:szCs w:val="26"/>
        </w:rPr>
        <w:t>Biểu</w:t>
      </w:r>
      <w:r w:rsidRPr="004130C1">
        <w:rPr>
          <w:rFonts w:eastAsia="Times New Roman"/>
          <w:spacing w:val="-2"/>
          <w:sz w:val="26"/>
          <w:szCs w:val="26"/>
        </w:rPr>
        <w:t xml:space="preserve"> </w:t>
      </w:r>
      <w:r w:rsidRPr="004130C1">
        <w:rPr>
          <w:rFonts w:eastAsia="Times New Roman"/>
          <w:sz w:val="26"/>
          <w:szCs w:val="26"/>
        </w:rPr>
        <w:t>mẫu</w:t>
      </w:r>
      <w:r w:rsidRPr="004130C1">
        <w:rPr>
          <w:rFonts w:eastAsia="Times New Roman"/>
          <w:spacing w:val="-2"/>
          <w:sz w:val="26"/>
          <w:szCs w:val="26"/>
        </w:rPr>
        <w:t xml:space="preserve"> </w:t>
      </w:r>
      <w:r w:rsidRPr="004130C1">
        <w:rPr>
          <w:rFonts w:eastAsia="Times New Roman"/>
          <w:sz w:val="26"/>
          <w:szCs w:val="26"/>
        </w:rPr>
        <w:t>dự</w:t>
      </w:r>
      <w:r w:rsidRPr="004130C1">
        <w:rPr>
          <w:rFonts w:eastAsia="Times New Roman"/>
          <w:spacing w:val="-2"/>
          <w:sz w:val="26"/>
          <w:szCs w:val="26"/>
        </w:rPr>
        <w:t xml:space="preserve"> </w:t>
      </w:r>
      <w:r w:rsidRPr="004130C1">
        <w:rPr>
          <w:rFonts w:eastAsia="Times New Roman"/>
          <w:sz w:val="26"/>
          <w:szCs w:val="26"/>
        </w:rPr>
        <w:t>thầu Chương</w:t>
      </w:r>
      <w:r w:rsidRPr="004130C1">
        <w:rPr>
          <w:rFonts w:eastAsia="Times New Roman"/>
          <w:spacing w:val="-1"/>
          <w:sz w:val="26"/>
          <w:szCs w:val="26"/>
        </w:rPr>
        <w:t xml:space="preserve"> </w:t>
      </w:r>
      <w:r w:rsidRPr="004130C1">
        <w:rPr>
          <w:rFonts w:eastAsia="Times New Roman"/>
          <w:sz w:val="26"/>
          <w:szCs w:val="26"/>
        </w:rPr>
        <w:t>IV.</w:t>
      </w:r>
    </w:p>
    <w:p w:rsidR="00884B16" w:rsidRPr="004130C1" w:rsidRDefault="00884B16" w:rsidP="00884B16">
      <w:pPr>
        <w:spacing w:line="312" w:lineRule="auto"/>
        <w:ind w:firstLine="720"/>
        <w:jc w:val="both"/>
        <w:rPr>
          <w:rFonts w:eastAsia="Times New Roman"/>
          <w:sz w:val="26"/>
          <w:szCs w:val="26"/>
        </w:rPr>
      </w:pPr>
      <w:r w:rsidRPr="004130C1">
        <w:rPr>
          <w:rFonts w:eastAsia="Times New Roman"/>
          <w:sz w:val="26"/>
          <w:szCs w:val="26"/>
        </w:rPr>
        <w:t>Đối với các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Nhà thầu chỉ chào thầu thuốc xuất xứ trong nước với thuốc có nhóm tiêu chí kỹ thuật quy định tại phụ lục ban hành kèm thông tư 03/2024/TT-BYT ngày 16/4/2024 của Bộ Trưởng Bộ Y tế.</w:t>
      </w:r>
    </w:p>
    <w:p w:rsidR="00884B16" w:rsidRPr="004130C1" w:rsidRDefault="00884B16" w:rsidP="00884B16">
      <w:pPr>
        <w:spacing w:line="312" w:lineRule="auto"/>
        <w:ind w:firstLine="720"/>
        <w:jc w:val="both"/>
        <w:rPr>
          <w:b/>
          <w:bCs/>
          <w:i/>
          <w:iCs/>
          <w:sz w:val="26"/>
          <w:szCs w:val="26"/>
        </w:rPr>
      </w:pPr>
      <w:r w:rsidRPr="004130C1">
        <w:rPr>
          <w:b/>
          <w:bCs/>
          <w:i/>
          <w:iCs/>
          <w:sz w:val="26"/>
          <w:szCs w:val="26"/>
        </w:rPr>
        <w:t>1.2 Tiến độ cung cấp thuốc:</w:t>
      </w:r>
    </w:p>
    <w:p w:rsidR="00884B16" w:rsidRPr="004130C1" w:rsidRDefault="00884B16" w:rsidP="00884B16">
      <w:pPr>
        <w:spacing w:line="312" w:lineRule="auto"/>
        <w:ind w:firstLine="720"/>
        <w:jc w:val="both"/>
        <w:rPr>
          <w:sz w:val="26"/>
          <w:szCs w:val="26"/>
        </w:rPr>
      </w:pPr>
      <w:r w:rsidRPr="004130C1">
        <w:rPr>
          <w:sz w:val="26"/>
          <w:szCs w:val="26"/>
        </w:rPr>
        <w:t>- Nhà thầu phải đáp ứng cung cấp đầy đủ, kịp thời về số lượng, chất lượng thuốc theo thời gian thỏa thuận với cơ sở y tế nhưng tối đa không quá 07 ngày làm việc kể từ ngày nhận được đơn đặt hàng (bản giấy hoặc bản điện tử) từ cơ sở y tế, đảm bảo thuốc phục vụ khám chữa bệnh tại các cơ sở y tế từ ngày hợp đồng có hiệu lực (trường hợp dự trù đột xuất phục vụ công tác cấp cứu đối với các cơ sở y tế tuyến tỉnh trong vòng 24 giờ, đối với các cơ sở y tế tuyến khu vực trong vòng 72 giờ kể từ khi nhận được dự trù).</w:t>
      </w:r>
    </w:p>
    <w:p w:rsidR="00884B16" w:rsidRPr="004130C1" w:rsidRDefault="00884B16" w:rsidP="00884B16">
      <w:pPr>
        <w:spacing w:line="312" w:lineRule="auto"/>
        <w:ind w:firstLine="720"/>
        <w:jc w:val="both"/>
        <w:rPr>
          <w:sz w:val="26"/>
          <w:szCs w:val="26"/>
        </w:rPr>
      </w:pPr>
      <w:r w:rsidRPr="004130C1">
        <w:rPr>
          <w:sz w:val="26"/>
          <w:szCs w:val="26"/>
        </w:rPr>
        <w:t>- Thuốc phải được giao đủ số lượng và đúng các thông tin, tiêu chuẩn như trong E-HSDT đã được lựa chọn.</w:t>
      </w:r>
    </w:p>
    <w:p w:rsidR="00884B16" w:rsidRPr="004130C1" w:rsidRDefault="00884B16" w:rsidP="00884B16">
      <w:pPr>
        <w:spacing w:line="312" w:lineRule="auto"/>
        <w:ind w:firstLine="720"/>
        <w:jc w:val="both"/>
        <w:rPr>
          <w:sz w:val="26"/>
          <w:szCs w:val="26"/>
        </w:rPr>
      </w:pPr>
      <w:r w:rsidRPr="004130C1">
        <w:rPr>
          <w:sz w:val="26"/>
          <w:szCs w:val="26"/>
        </w:rPr>
        <w:t>- Số lượng của từng mặt hàng thuốc trong thông báo Kết quả lựa chọn nhà thầu là số lượng dự kiến sẽ sử dụng trong kỳ đấu thầu.</w:t>
      </w:r>
    </w:p>
    <w:p w:rsidR="00884B16" w:rsidRPr="004130C1" w:rsidRDefault="00884B16" w:rsidP="00884B16">
      <w:pPr>
        <w:spacing w:line="312" w:lineRule="auto"/>
        <w:ind w:firstLine="720"/>
        <w:jc w:val="both"/>
        <w:rPr>
          <w:sz w:val="26"/>
          <w:szCs w:val="26"/>
        </w:rPr>
      </w:pPr>
      <w:r w:rsidRPr="004130C1">
        <w:rPr>
          <w:sz w:val="26"/>
          <w:szCs w:val="26"/>
        </w:rPr>
        <w:t>- Số lượng thực tế sử dụng sẽ căn cứ vào nhu cầu điều trị của từng cơ sở y tế, tình hình dịch bệnh, cơ cấu bệnh tật và những diễn biến thực tế khác của các cơ sở y tế.</w:t>
      </w:r>
    </w:p>
    <w:p w:rsidR="00884B16" w:rsidRPr="004130C1" w:rsidRDefault="00884B16" w:rsidP="00884B16">
      <w:pPr>
        <w:spacing w:line="312" w:lineRule="auto"/>
        <w:ind w:firstLine="720"/>
        <w:jc w:val="both"/>
        <w:rPr>
          <w:sz w:val="26"/>
          <w:szCs w:val="26"/>
        </w:rPr>
      </w:pPr>
      <w:r w:rsidRPr="004130C1">
        <w:rPr>
          <w:sz w:val="26"/>
          <w:szCs w:val="26"/>
        </w:rPr>
        <w:t>- Địa điểm giao hàng:  tại Kho dược của các cơ sở y tế trên địa bàn tỉnh Phú Thọ (khu vực tỉnh Vĩnh Phúc cũ) theo danh mục sau:</w:t>
      </w:r>
    </w:p>
    <w:tbl>
      <w:tblPr>
        <w:tblStyle w:val="TableGrid"/>
        <w:tblW w:w="0" w:type="auto"/>
        <w:tblLook w:val="04A0" w:firstRow="1" w:lastRow="0" w:firstColumn="1" w:lastColumn="0" w:noHBand="0" w:noVBand="1"/>
      </w:tblPr>
      <w:tblGrid>
        <w:gridCol w:w="731"/>
        <w:gridCol w:w="1673"/>
        <w:gridCol w:w="2834"/>
        <w:gridCol w:w="3823"/>
      </w:tblGrid>
      <w:tr w:rsidR="00884B16" w:rsidRPr="000D15C9" w:rsidTr="006F56E2">
        <w:trPr>
          <w:tblHeader/>
        </w:trPr>
        <w:tc>
          <w:tcPr>
            <w:tcW w:w="732" w:type="dxa"/>
            <w:vAlign w:val="center"/>
          </w:tcPr>
          <w:p w:rsidR="00884B16" w:rsidRPr="00AD52DD" w:rsidRDefault="00884B16" w:rsidP="006F56E2">
            <w:pPr>
              <w:spacing w:before="120" w:after="120"/>
              <w:jc w:val="center"/>
              <w:rPr>
                <w:b/>
                <w:bCs/>
                <w:sz w:val="26"/>
                <w:szCs w:val="26"/>
                <w:lang w:val="en-US"/>
              </w:rPr>
            </w:pPr>
            <w:r w:rsidRPr="00AD52DD">
              <w:rPr>
                <w:b/>
                <w:bCs/>
                <w:sz w:val="26"/>
                <w:szCs w:val="26"/>
                <w:lang w:val="en-US"/>
              </w:rPr>
              <w:t>STT</w:t>
            </w:r>
          </w:p>
        </w:tc>
        <w:tc>
          <w:tcPr>
            <w:tcW w:w="1673" w:type="dxa"/>
          </w:tcPr>
          <w:p w:rsidR="00884B16" w:rsidRPr="00AD52DD" w:rsidRDefault="00884B16" w:rsidP="006F56E2">
            <w:pPr>
              <w:spacing w:before="120" w:after="120"/>
              <w:jc w:val="center"/>
              <w:rPr>
                <w:b/>
                <w:bCs/>
                <w:sz w:val="26"/>
                <w:szCs w:val="26"/>
                <w:lang w:val="fr-FR"/>
              </w:rPr>
            </w:pPr>
            <w:r w:rsidRPr="00AD52DD">
              <w:rPr>
                <w:b/>
                <w:bCs/>
                <w:sz w:val="26"/>
                <w:szCs w:val="26"/>
              </w:rPr>
              <w:t>Mã CSKCB</w:t>
            </w:r>
          </w:p>
        </w:tc>
        <w:tc>
          <w:tcPr>
            <w:tcW w:w="2835" w:type="dxa"/>
            <w:vAlign w:val="center"/>
          </w:tcPr>
          <w:p w:rsidR="00884B16" w:rsidRPr="00AD52DD" w:rsidRDefault="00884B16" w:rsidP="006F56E2">
            <w:pPr>
              <w:spacing w:before="120" w:after="120"/>
              <w:jc w:val="center"/>
              <w:rPr>
                <w:b/>
                <w:bCs/>
                <w:sz w:val="26"/>
                <w:szCs w:val="26"/>
                <w:lang w:val="fr-FR"/>
              </w:rPr>
            </w:pPr>
            <w:proofErr w:type="spellStart"/>
            <w:r w:rsidRPr="00AD52DD">
              <w:rPr>
                <w:b/>
                <w:bCs/>
                <w:sz w:val="26"/>
                <w:szCs w:val="26"/>
                <w:lang w:val="fr-FR"/>
              </w:rPr>
              <w:t>Tên</w:t>
            </w:r>
            <w:proofErr w:type="spellEnd"/>
            <w:r w:rsidRPr="00AD52DD">
              <w:rPr>
                <w:b/>
                <w:bCs/>
                <w:sz w:val="26"/>
                <w:szCs w:val="26"/>
                <w:lang w:val="fr-FR"/>
              </w:rPr>
              <w:t xml:space="preserve"> </w:t>
            </w:r>
            <w:proofErr w:type="spellStart"/>
            <w:r w:rsidRPr="00AD52DD">
              <w:rPr>
                <w:b/>
                <w:bCs/>
                <w:sz w:val="26"/>
                <w:szCs w:val="26"/>
                <w:lang w:val="fr-FR"/>
              </w:rPr>
              <w:t>cơ</w:t>
            </w:r>
            <w:proofErr w:type="spellEnd"/>
            <w:r w:rsidRPr="00AD52DD">
              <w:rPr>
                <w:b/>
                <w:bCs/>
                <w:sz w:val="26"/>
                <w:szCs w:val="26"/>
                <w:lang w:val="fr-FR"/>
              </w:rPr>
              <w:t xml:space="preserve"> </w:t>
            </w:r>
            <w:proofErr w:type="spellStart"/>
            <w:r w:rsidRPr="00AD52DD">
              <w:rPr>
                <w:b/>
                <w:bCs/>
                <w:sz w:val="26"/>
                <w:szCs w:val="26"/>
                <w:lang w:val="fr-FR"/>
              </w:rPr>
              <w:t>sở</w:t>
            </w:r>
            <w:proofErr w:type="spellEnd"/>
            <w:r w:rsidRPr="00AD52DD">
              <w:rPr>
                <w:b/>
                <w:bCs/>
                <w:sz w:val="26"/>
                <w:szCs w:val="26"/>
                <w:lang w:val="fr-FR"/>
              </w:rPr>
              <w:t xml:space="preserve"> y </w:t>
            </w:r>
            <w:proofErr w:type="spellStart"/>
            <w:r w:rsidRPr="00AD52DD">
              <w:rPr>
                <w:b/>
                <w:bCs/>
                <w:sz w:val="26"/>
                <w:szCs w:val="26"/>
                <w:lang w:val="fr-FR"/>
              </w:rPr>
              <w:t>tế</w:t>
            </w:r>
            <w:proofErr w:type="spellEnd"/>
          </w:p>
        </w:tc>
        <w:tc>
          <w:tcPr>
            <w:tcW w:w="3825" w:type="dxa"/>
            <w:vAlign w:val="center"/>
          </w:tcPr>
          <w:p w:rsidR="00884B16" w:rsidRPr="00AD52DD" w:rsidRDefault="00884B16" w:rsidP="006F56E2">
            <w:pPr>
              <w:spacing w:before="120" w:after="120"/>
              <w:jc w:val="center"/>
              <w:rPr>
                <w:b/>
                <w:bCs/>
                <w:sz w:val="26"/>
                <w:szCs w:val="26"/>
                <w:lang w:val="fr-FR"/>
              </w:rPr>
            </w:pPr>
            <w:proofErr w:type="spellStart"/>
            <w:r w:rsidRPr="00AD52DD">
              <w:rPr>
                <w:b/>
                <w:bCs/>
                <w:sz w:val="26"/>
                <w:szCs w:val="26"/>
                <w:lang w:val="fr-FR"/>
              </w:rPr>
              <w:t>Địa</w:t>
            </w:r>
            <w:proofErr w:type="spellEnd"/>
            <w:r w:rsidRPr="00AD52DD">
              <w:rPr>
                <w:b/>
                <w:bCs/>
                <w:sz w:val="26"/>
                <w:szCs w:val="26"/>
                <w:lang w:val="fr-FR"/>
              </w:rPr>
              <w:t xml:space="preserve"> </w:t>
            </w:r>
            <w:proofErr w:type="spellStart"/>
            <w:r w:rsidRPr="00AD52DD">
              <w:rPr>
                <w:b/>
                <w:bCs/>
                <w:sz w:val="26"/>
                <w:szCs w:val="26"/>
                <w:lang w:val="fr-FR"/>
              </w:rPr>
              <w:t>chỉ</w:t>
            </w:r>
            <w:proofErr w:type="spellEnd"/>
          </w:p>
        </w:tc>
      </w:tr>
      <w:tr w:rsidR="00884B16" w:rsidRPr="000D15C9" w:rsidTr="006F56E2">
        <w:tc>
          <w:tcPr>
            <w:tcW w:w="732" w:type="dxa"/>
            <w:vAlign w:val="center"/>
          </w:tcPr>
          <w:p w:rsidR="00884B16" w:rsidRPr="00AD52DD" w:rsidRDefault="00884B16" w:rsidP="00884B16">
            <w:pPr>
              <w:pStyle w:val="ListParagraph"/>
              <w:numPr>
                <w:ilvl w:val="0"/>
                <w:numId w:val="1"/>
              </w:numPr>
              <w:spacing w:before="120" w:after="120"/>
              <w:ind w:left="643"/>
              <w:jc w:val="center"/>
              <w:rPr>
                <w:sz w:val="26"/>
                <w:szCs w:val="26"/>
                <w:lang w:val="fr-FR"/>
              </w:rPr>
            </w:pPr>
          </w:p>
        </w:tc>
        <w:tc>
          <w:tcPr>
            <w:tcW w:w="1673" w:type="dxa"/>
            <w:vAlign w:val="center"/>
          </w:tcPr>
          <w:p w:rsidR="00884B16" w:rsidRPr="00AD52DD" w:rsidRDefault="00884B16" w:rsidP="006F56E2">
            <w:pPr>
              <w:spacing w:before="120" w:after="120"/>
              <w:rPr>
                <w:sz w:val="26"/>
                <w:szCs w:val="26"/>
              </w:rPr>
            </w:pPr>
            <w:r w:rsidRPr="00AD52DD">
              <w:rPr>
                <w:sz w:val="26"/>
                <w:szCs w:val="26"/>
              </w:rPr>
              <w:t>26001</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Đa khoa Vĩnh Phúc</w:t>
            </w:r>
          </w:p>
        </w:tc>
        <w:tc>
          <w:tcPr>
            <w:tcW w:w="3825" w:type="dxa"/>
            <w:vAlign w:val="center"/>
          </w:tcPr>
          <w:p w:rsidR="00884B16" w:rsidRPr="000D15C9" w:rsidRDefault="00884B16" w:rsidP="006F56E2">
            <w:pPr>
              <w:spacing w:before="120" w:after="120"/>
              <w:rPr>
                <w:sz w:val="26"/>
                <w:szCs w:val="26"/>
              </w:rPr>
            </w:pPr>
            <w:r w:rsidRPr="000D15C9">
              <w:rPr>
                <w:sz w:val="26"/>
                <w:szCs w:val="26"/>
              </w:rPr>
              <w:t>Số 1, Tôn Thất Tùng, phường Vĩnh Phúc,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26030</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Đa khoa Phúc Yên</w:t>
            </w:r>
          </w:p>
        </w:tc>
        <w:tc>
          <w:tcPr>
            <w:tcW w:w="3825" w:type="dxa"/>
            <w:vAlign w:val="center"/>
          </w:tcPr>
          <w:p w:rsidR="00884B16" w:rsidRPr="000D15C9" w:rsidRDefault="00884B16" w:rsidP="006F56E2">
            <w:pPr>
              <w:spacing w:before="120" w:after="120"/>
              <w:rPr>
                <w:sz w:val="26"/>
                <w:szCs w:val="26"/>
              </w:rPr>
            </w:pPr>
            <w:r w:rsidRPr="000D15C9">
              <w:rPr>
                <w:sz w:val="26"/>
                <w:szCs w:val="26"/>
              </w:rPr>
              <w:t>Ngõ 10, đường Hai Bà Trưng, phường Phúc Yên,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26055</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Sản Nhi Vĩnh Phúc</w:t>
            </w:r>
          </w:p>
        </w:tc>
        <w:tc>
          <w:tcPr>
            <w:tcW w:w="3825" w:type="dxa"/>
            <w:vAlign w:val="center"/>
          </w:tcPr>
          <w:p w:rsidR="00884B16" w:rsidRPr="000D15C9" w:rsidRDefault="00884B16" w:rsidP="006F56E2">
            <w:pPr>
              <w:spacing w:before="120" w:after="120"/>
              <w:rPr>
                <w:sz w:val="26"/>
                <w:szCs w:val="26"/>
              </w:rPr>
            </w:pPr>
            <w:r w:rsidRPr="000D15C9">
              <w:rPr>
                <w:sz w:val="26"/>
                <w:szCs w:val="26"/>
              </w:rPr>
              <w:t>Km số 9, đường tránh Vĩnh Yên, xã Tề Lỗ,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26016</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Y dược cổ truyền Vĩnh Phúc</w:t>
            </w:r>
          </w:p>
        </w:tc>
        <w:tc>
          <w:tcPr>
            <w:tcW w:w="3825" w:type="dxa"/>
            <w:vAlign w:val="center"/>
          </w:tcPr>
          <w:p w:rsidR="00884B16" w:rsidRPr="000D15C9" w:rsidRDefault="00884B16" w:rsidP="006F56E2">
            <w:pPr>
              <w:spacing w:before="120" w:after="120"/>
              <w:rPr>
                <w:sz w:val="26"/>
                <w:szCs w:val="26"/>
              </w:rPr>
            </w:pPr>
            <w:r w:rsidRPr="000D15C9">
              <w:rPr>
                <w:sz w:val="26"/>
                <w:szCs w:val="26"/>
              </w:rPr>
              <w:t>Đường Nguyễn Tất Thành, Phường Vĩnh Phúc,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26017</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phục hồi chức năng Vĩnh Phúc</w:t>
            </w:r>
          </w:p>
        </w:tc>
        <w:tc>
          <w:tcPr>
            <w:tcW w:w="3825" w:type="dxa"/>
            <w:vAlign w:val="center"/>
          </w:tcPr>
          <w:p w:rsidR="00884B16" w:rsidRPr="000D15C9" w:rsidRDefault="00884B16" w:rsidP="006F56E2">
            <w:pPr>
              <w:spacing w:before="120" w:after="120"/>
              <w:rPr>
                <w:sz w:val="26"/>
                <w:szCs w:val="26"/>
              </w:rPr>
            </w:pPr>
            <w:r w:rsidRPr="000D15C9">
              <w:rPr>
                <w:sz w:val="26"/>
                <w:szCs w:val="26"/>
              </w:rPr>
              <w:t>Km số 9, đường tránh Vĩnh Yên, xã Tề Lỗ,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26011</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tâm thần Vĩnh Phúc</w:t>
            </w:r>
          </w:p>
        </w:tc>
        <w:tc>
          <w:tcPr>
            <w:tcW w:w="3825" w:type="dxa"/>
            <w:vAlign w:val="center"/>
          </w:tcPr>
          <w:p w:rsidR="00884B16" w:rsidRPr="000D15C9" w:rsidRDefault="00884B16" w:rsidP="006F56E2">
            <w:pPr>
              <w:spacing w:before="120" w:after="120"/>
              <w:rPr>
                <w:sz w:val="26"/>
                <w:szCs w:val="26"/>
              </w:rPr>
            </w:pPr>
            <w:r w:rsidRPr="000D15C9">
              <w:rPr>
                <w:sz w:val="26"/>
                <w:szCs w:val="26"/>
              </w:rPr>
              <w:t>TDP Gẩy- Cầu Bút, Phường Vĩnh Phúc,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26021</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Giao thông Vĩnh Phúc</w:t>
            </w:r>
          </w:p>
        </w:tc>
        <w:tc>
          <w:tcPr>
            <w:tcW w:w="3825" w:type="dxa"/>
            <w:vAlign w:val="center"/>
          </w:tcPr>
          <w:p w:rsidR="00884B16" w:rsidRPr="000D15C9" w:rsidRDefault="00884B16" w:rsidP="006F56E2">
            <w:pPr>
              <w:spacing w:before="120" w:after="120"/>
              <w:rPr>
                <w:sz w:val="26"/>
                <w:szCs w:val="26"/>
              </w:rPr>
            </w:pPr>
            <w:r w:rsidRPr="000D15C9">
              <w:rPr>
                <w:sz w:val="26"/>
                <w:szCs w:val="26"/>
              </w:rPr>
              <w:t>TDP 4 Đạm Nội, phường Phúc Yên,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26005</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Vĩnh Tường</w:t>
            </w:r>
          </w:p>
        </w:tc>
        <w:tc>
          <w:tcPr>
            <w:tcW w:w="3825" w:type="dxa"/>
            <w:vAlign w:val="center"/>
          </w:tcPr>
          <w:p w:rsidR="00884B16" w:rsidRPr="000D15C9" w:rsidRDefault="00884B16" w:rsidP="006F56E2">
            <w:pPr>
              <w:spacing w:before="120" w:after="120"/>
              <w:rPr>
                <w:sz w:val="26"/>
                <w:szCs w:val="26"/>
              </w:rPr>
            </w:pPr>
            <w:r w:rsidRPr="000D15C9">
              <w:rPr>
                <w:sz w:val="26"/>
                <w:szCs w:val="26"/>
              </w:rPr>
              <w:t>Đường đội cấn, xã Vĩnh Tường,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26006</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Yên Lạc</w:t>
            </w:r>
          </w:p>
        </w:tc>
        <w:tc>
          <w:tcPr>
            <w:tcW w:w="3825" w:type="dxa"/>
            <w:vAlign w:val="center"/>
          </w:tcPr>
          <w:p w:rsidR="00884B16" w:rsidRPr="000D15C9" w:rsidRDefault="00884B16" w:rsidP="006F56E2">
            <w:pPr>
              <w:spacing w:before="120" w:after="120"/>
              <w:rPr>
                <w:sz w:val="26"/>
                <w:szCs w:val="26"/>
              </w:rPr>
            </w:pPr>
            <w:r w:rsidRPr="000D15C9">
              <w:rPr>
                <w:sz w:val="26"/>
                <w:szCs w:val="26"/>
              </w:rPr>
              <w:t>Số 230, đường Dương Tĩnh, xã Yên Lạc,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26002</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Lập Thạch</w:t>
            </w:r>
          </w:p>
        </w:tc>
        <w:tc>
          <w:tcPr>
            <w:tcW w:w="3825" w:type="dxa"/>
            <w:vAlign w:val="center"/>
          </w:tcPr>
          <w:p w:rsidR="00884B16" w:rsidRPr="000D15C9" w:rsidRDefault="00884B16" w:rsidP="006F56E2">
            <w:pPr>
              <w:spacing w:before="120" w:after="120"/>
              <w:rPr>
                <w:sz w:val="26"/>
                <w:szCs w:val="26"/>
              </w:rPr>
            </w:pPr>
            <w:r w:rsidRPr="000D15C9">
              <w:rPr>
                <w:sz w:val="26"/>
                <w:szCs w:val="26"/>
              </w:rPr>
              <w:t>Thôn Phú Lâm, xã Lập Thạch,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26003</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Sông Lô</w:t>
            </w:r>
          </w:p>
        </w:tc>
        <w:tc>
          <w:tcPr>
            <w:tcW w:w="3825" w:type="dxa"/>
            <w:vAlign w:val="center"/>
          </w:tcPr>
          <w:p w:rsidR="00884B16" w:rsidRPr="000D15C9" w:rsidRDefault="00884B16" w:rsidP="006F56E2">
            <w:pPr>
              <w:spacing w:before="120" w:after="120"/>
              <w:rPr>
                <w:sz w:val="26"/>
                <w:szCs w:val="26"/>
              </w:rPr>
            </w:pPr>
            <w:r w:rsidRPr="000D15C9">
              <w:rPr>
                <w:sz w:val="26"/>
                <w:szCs w:val="26"/>
              </w:rPr>
              <w:t>Thôn Lũng Gì, xã Tam Sơn,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26004</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Tam Dương</w:t>
            </w:r>
          </w:p>
        </w:tc>
        <w:tc>
          <w:tcPr>
            <w:tcW w:w="3825" w:type="dxa"/>
            <w:vAlign w:val="center"/>
          </w:tcPr>
          <w:p w:rsidR="00884B16" w:rsidRPr="000D15C9" w:rsidRDefault="00884B16" w:rsidP="006F56E2">
            <w:pPr>
              <w:spacing w:before="120" w:after="120"/>
              <w:rPr>
                <w:sz w:val="26"/>
                <w:szCs w:val="26"/>
              </w:rPr>
            </w:pPr>
            <w:r w:rsidRPr="000D15C9">
              <w:rPr>
                <w:sz w:val="26"/>
                <w:szCs w:val="26"/>
              </w:rPr>
              <w:t>Thôn đồi, xã Tam Dương,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26026</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Tam Đảo</w:t>
            </w:r>
          </w:p>
        </w:tc>
        <w:tc>
          <w:tcPr>
            <w:tcW w:w="3825" w:type="dxa"/>
            <w:vAlign w:val="center"/>
          </w:tcPr>
          <w:p w:rsidR="00884B16" w:rsidRPr="000D15C9" w:rsidRDefault="00884B16" w:rsidP="006F56E2">
            <w:pPr>
              <w:spacing w:before="120" w:after="120"/>
              <w:rPr>
                <w:sz w:val="26"/>
                <w:szCs w:val="26"/>
              </w:rPr>
            </w:pPr>
            <w:r w:rsidRPr="000D15C9">
              <w:rPr>
                <w:sz w:val="26"/>
                <w:szCs w:val="26"/>
              </w:rPr>
              <w:t>Thôn Núc Hạ, xã Tam Đảo,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26008</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Vĩnh Yên</w:t>
            </w:r>
          </w:p>
        </w:tc>
        <w:tc>
          <w:tcPr>
            <w:tcW w:w="3825" w:type="dxa"/>
            <w:vAlign w:val="center"/>
          </w:tcPr>
          <w:p w:rsidR="00884B16" w:rsidRPr="000D15C9" w:rsidRDefault="00884B16" w:rsidP="006F56E2">
            <w:pPr>
              <w:spacing w:before="120" w:after="120"/>
              <w:rPr>
                <w:sz w:val="26"/>
                <w:szCs w:val="26"/>
              </w:rPr>
            </w:pPr>
            <w:r w:rsidRPr="000D15C9">
              <w:rPr>
                <w:sz w:val="26"/>
                <w:szCs w:val="26"/>
              </w:rPr>
              <w:t>Số 2, Đường Phạm Văn Đồng, phường Vĩnh Yên,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26025</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Phúc Yên</w:t>
            </w:r>
          </w:p>
        </w:tc>
        <w:tc>
          <w:tcPr>
            <w:tcW w:w="3825" w:type="dxa"/>
            <w:vAlign w:val="center"/>
          </w:tcPr>
          <w:p w:rsidR="00884B16" w:rsidRPr="000D15C9" w:rsidRDefault="00884B16" w:rsidP="006F56E2">
            <w:pPr>
              <w:spacing w:before="120" w:after="120"/>
              <w:rPr>
                <w:sz w:val="26"/>
                <w:szCs w:val="26"/>
              </w:rPr>
            </w:pPr>
            <w:r w:rsidRPr="000D15C9">
              <w:rPr>
                <w:sz w:val="26"/>
                <w:szCs w:val="26"/>
              </w:rPr>
              <w:t>Tổ dân phố Cả Đông, phường Phúc Yên,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26007</w:t>
            </w:r>
          </w:p>
        </w:tc>
        <w:tc>
          <w:tcPr>
            <w:tcW w:w="2835" w:type="dxa"/>
            <w:vAlign w:val="center"/>
          </w:tcPr>
          <w:p w:rsidR="00884B16" w:rsidRPr="000D15C9" w:rsidRDefault="00884B16" w:rsidP="006F56E2">
            <w:pPr>
              <w:spacing w:before="120" w:after="120"/>
              <w:rPr>
                <w:sz w:val="26"/>
                <w:szCs w:val="26"/>
              </w:rPr>
            </w:pPr>
            <w:r w:rsidRPr="00AD52DD">
              <w:rPr>
                <w:sz w:val="26"/>
                <w:szCs w:val="26"/>
              </w:rPr>
              <w:t>Trung tâm y tế khu vực Bình Xuyên</w:t>
            </w:r>
          </w:p>
        </w:tc>
        <w:tc>
          <w:tcPr>
            <w:tcW w:w="3825" w:type="dxa"/>
            <w:vAlign w:val="center"/>
          </w:tcPr>
          <w:p w:rsidR="00884B16" w:rsidRPr="000D15C9" w:rsidRDefault="00884B16" w:rsidP="006F56E2">
            <w:pPr>
              <w:spacing w:before="120" w:after="120"/>
              <w:rPr>
                <w:sz w:val="26"/>
                <w:szCs w:val="26"/>
              </w:rPr>
            </w:pPr>
            <w:r w:rsidRPr="000D15C9">
              <w:rPr>
                <w:sz w:val="26"/>
                <w:szCs w:val="26"/>
              </w:rPr>
              <w:t>Chợ Cánh, xã Bình Nguyên,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26069</w:t>
            </w:r>
          </w:p>
        </w:tc>
        <w:tc>
          <w:tcPr>
            <w:tcW w:w="2835" w:type="dxa"/>
            <w:vAlign w:val="center"/>
          </w:tcPr>
          <w:p w:rsidR="00884B16" w:rsidRPr="000D15C9" w:rsidRDefault="00884B16" w:rsidP="006F56E2">
            <w:pPr>
              <w:spacing w:before="120" w:after="120"/>
              <w:rPr>
                <w:sz w:val="26"/>
                <w:szCs w:val="26"/>
              </w:rPr>
            </w:pPr>
            <w:r w:rsidRPr="00AD52DD">
              <w:rPr>
                <w:sz w:val="26"/>
                <w:szCs w:val="26"/>
              </w:rPr>
              <w:t>Công ty cổ phần Bệnh viện Quốc tế Vĩnh Phúc</w:t>
            </w:r>
          </w:p>
        </w:tc>
        <w:tc>
          <w:tcPr>
            <w:tcW w:w="3825" w:type="dxa"/>
            <w:vAlign w:val="center"/>
          </w:tcPr>
          <w:p w:rsidR="00884B16" w:rsidRPr="000D15C9" w:rsidRDefault="00884B16" w:rsidP="006F56E2">
            <w:pPr>
              <w:spacing w:before="120" w:after="120"/>
              <w:rPr>
                <w:sz w:val="26"/>
                <w:szCs w:val="26"/>
              </w:rPr>
            </w:pPr>
            <w:r w:rsidRPr="000D15C9">
              <w:rPr>
                <w:sz w:val="26"/>
                <w:szCs w:val="26"/>
              </w:rPr>
              <w:t>Số 122 đường Nguyễn Tất Thành, phường Vĩnh Phúc,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26045</w:t>
            </w:r>
          </w:p>
        </w:tc>
        <w:tc>
          <w:tcPr>
            <w:tcW w:w="2835" w:type="dxa"/>
            <w:vAlign w:val="center"/>
          </w:tcPr>
          <w:p w:rsidR="00884B16" w:rsidRPr="000D15C9" w:rsidRDefault="00884B16" w:rsidP="006F56E2">
            <w:pPr>
              <w:spacing w:before="120" w:after="120"/>
              <w:rPr>
                <w:sz w:val="26"/>
                <w:szCs w:val="26"/>
              </w:rPr>
            </w:pPr>
            <w:r w:rsidRPr="00AD52DD">
              <w:rPr>
                <w:sz w:val="26"/>
                <w:szCs w:val="26"/>
              </w:rPr>
              <w:t>Phòng khám Đa khoa Hà Thành</w:t>
            </w:r>
          </w:p>
        </w:tc>
        <w:tc>
          <w:tcPr>
            <w:tcW w:w="3825" w:type="dxa"/>
            <w:vAlign w:val="center"/>
          </w:tcPr>
          <w:p w:rsidR="00884B16" w:rsidRPr="000D15C9" w:rsidRDefault="00884B16" w:rsidP="006F56E2">
            <w:pPr>
              <w:spacing w:before="120" w:after="120"/>
              <w:rPr>
                <w:sz w:val="26"/>
                <w:szCs w:val="26"/>
              </w:rPr>
            </w:pPr>
            <w:r w:rsidRPr="000D15C9">
              <w:rPr>
                <w:sz w:val="26"/>
                <w:szCs w:val="26"/>
              </w:rPr>
              <w:t>Số 99 đường Hai Bà Trưng, phường Phúc Yên,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26057</w:t>
            </w:r>
          </w:p>
        </w:tc>
        <w:tc>
          <w:tcPr>
            <w:tcW w:w="2835" w:type="dxa"/>
            <w:vAlign w:val="center"/>
          </w:tcPr>
          <w:p w:rsidR="00884B16" w:rsidRPr="000D15C9" w:rsidRDefault="00884B16" w:rsidP="006F56E2">
            <w:pPr>
              <w:spacing w:before="120" w:after="120"/>
              <w:rPr>
                <w:sz w:val="26"/>
                <w:szCs w:val="26"/>
              </w:rPr>
            </w:pPr>
            <w:r w:rsidRPr="00AD52DD">
              <w:rPr>
                <w:sz w:val="26"/>
                <w:szCs w:val="26"/>
              </w:rPr>
              <w:t>Phòng khám Đa khoa Tư nhân Bạch Mai</w:t>
            </w:r>
          </w:p>
        </w:tc>
        <w:tc>
          <w:tcPr>
            <w:tcW w:w="3825" w:type="dxa"/>
            <w:vAlign w:val="center"/>
          </w:tcPr>
          <w:p w:rsidR="00884B16" w:rsidRPr="000D15C9" w:rsidRDefault="00884B16" w:rsidP="006F56E2">
            <w:pPr>
              <w:spacing w:before="120" w:after="120"/>
              <w:rPr>
                <w:sz w:val="26"/>
                <w:szCs w:val="26"/>
              </w:rPr>
            </w:pPr>
            <w:r w:rsidRPr="000D15C9">
              <w:rPr>
                <w:sz w:val="26"/>
                <w:szCs w:val="26"/>
              </w:rPr>
              <w:t>Số nhà 129, Đường Bà Triệu, Phường Vĩnh Phúc,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26193</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Hữu nghị Lạc Việt Vĩnh Yên</w:t>
            </w:r>
          </w:p>
        </w:tc>
        <w:tc>
          <w:tcPr>
            <w:tcW w:w="3825" w:type="dxa"/>
            <w:vAlign w:val="center"/>
          </w:tcPr>
          <w:p w:rsidR="00884B16" w:rsidRPr="000D15C9" w:rsidRDefault="00884B16" w:rsidP="006F56E2">
            <w:pPr>
              <w:spacing w:before="120" w:after="120"/>
              <w:rPr>
                <w:sz w:val="26"/>
                <w:szCs w:val="26"/>
              </w:rPr>
            </w:pPr>
            <w:r w:rsidRPr="000D15C9">
              <w:rPr>
                <w:sz w:val="26"/>
                <w:szCs w:val="26"/>
              </w:rPr>
              <w:t>Đường Nguyễn Tất Thành, phường Vĩnh Phúc,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26066</w:t>
            </w:r>
          </w:p>
        </w:tc>
        <w:tc>
          <w:tcPr>
            <w:tcW w:w="2835" w:type="dxa"/>
            <w:vAlign w:val="center"/>
          </w:tcPr>
          <w:p w:rsidR="00884B16" w:rsidRPr="000D15C9" w:rsidRDefault="00884B16" w:rsidP="006F56E2">
            <w:pPr>
              <w:spacing w:before="120" w:after="120"/>
              <w:rPr>
                <w:sz w:val="26"/>
                <w:szCs w:val="26"/>
              </w:rPr>
            </w:pPr>
            <w:r w:rsidRPr="00AD52DD">
              <w:rPr>
                <w:sz w:val="26"/>
                <w:szCs w:val="26"/>
              </w:rPr>
              <w:t>Bệnh viện Hữu Nghị Lạc Việt Phúc Yên</w:t>
            </w:r>
          </w:p>
        </w:tc>
        <w:tc>
          <w:tcPr>
            <w:tcW w:w="3825" w:type="dxa"/>
            <w:vAlign w:val="center"/>
          </w:tcPr>
          <w:p w:rsidR="00884B16" w:rsidRPr="000D15C9" w:rsidRDefault="00884B16" w:rsidP="006F56E2">
            <w:pPr>
              <w:spacing w:before="120" w:after="120"/>
              <w:rPr>
                <w:sz w:val="26"/>
                <w:szCs w:val="26"/>
              </w:rPr>
            </w:pPr>
            <w:r w:rsidRPr="000D15C9">
              <w:rPr>
                <w:sz w:val="26"/>
                <w:szCs w:val="26"/>
              </w:rPr>
              <w:t xml:space="preserve">Đường Hai Bà Trưng, Phường Phúc Yên, Tỉnh Phú Thọ </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26064</w:t>
            </w:r>
          </w:p>
        </w:tc>
        <w:tc>
          <w:tcPr>
            <w:tcW w:w="2835" w:type="dxa"/>
            <w:vAlign w:val="center"/>
          </w:tcPr>
          <w:p w:rsidR="00884B16" w:rsidRPr="000D15C9" w:rsidRDefault="00884B16" w:rsidP="006F56E2">
            <w:pPr>
              <w:spacing w:before="120" w:after="120"/>
              <w:rPr>
                <w:sz w:val="26"/>
                <w:szCs w:val="26"/>
              </w:rPr>
            </w:pPr>
            <w:r w:rsidRPr="00AD52DD">
              <w:rPr>
                <w:sz w:val="26"/>
                <w:szCs w:val="26"/>
              </w:rPr>
              <w:t>Phòng khám đa khoa hữu nghị Hà Nội</w:t>
            </w:r>
          </w:p>
        </w:tc>
        <w:tc>
          <w:tcPr>
            <w:tcW w:w="3825" w:type="dxa"/>
            <w:vAlign w:val="center"/>
          </w:tcPr>
          <w:p w:rsidR="00884B16" w:rsidRPr="000D15C9" w:rsidRDefault="00884B16" w:rsidP="006F56E2">
            <w:pPr>
              <w:spacing w:before="120" w:after="120"/>
              <w:rPr>
                <w:sz w:val="26"/>
                <w:szCs w:val="26"/>
              </w:rPr>
            </w:pPr>
            <w:r w:rsidRPr="000D15C9">
              <w:rPr>
                <w:sz w:val="26"/>
                <w:szCs w:val="26"/>
              </w:rPr>
              <w:t>Thôn Phố Me, xã Tam Dương,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26050</w:t>
            </w:r>
          </w:p>
        </w:tc>
        <w:tc>
          <w:tcPr>
            <w:tcW w:w="2835" w:type="dxa"/>
            <w:vAlign w:val="center"/>
          </w:tcPr>
          <w:p w:rsidR="00884B16" w:rsidRPr="000D15C9" w:rsidRDefault="00884B16" w:rsidP="006F56E2">
            <w:pPr>
              <w:spacing w:before="120" w:after="120"/>
              <w:rPr>
                <w:sz w:val="26"/>
                <w:szCs w:val="26"/>
              </w:rPr>
            </w:pPr>
            <w:r w:rsidRPr="00AD52DD">
              <w:rPr>
                <w:sz w:val="26"/>
                <w:szCs w:val="26"/>
              </w:rPr>
              <w:t>Phòng khám đa khoa Phúc Thắng</w:t>
            </w:r>
          </w:p>
        </w:tc>
        <w:tc>
          <w:tcPr>
            <w:tcW w:w="3825" w:type="dxa"/>
            <w:vAlign w:val="center"/>
          </w:tcPr>
          <w:p w:rsidR="00884B16" w:rsidRPr="000D15C9" w:rsidRDefault="00884B16" w:rsidP="006F56E2">
            <w:pPr>
              <w:spacing w:before="120" w:after="120"/>
              <w:rPr>
                <w:sz w:val="26"/>
                <w:szCs w:val="26"/>
              </w:rPr>
            </w:pPr>
            <w:r w:rsidRPr="000D15C9">
              <w:rPr>
                <w:sz w:val="26"/>
                <w:szCs w:val="26"/>
              </w:rPr>
              <w:t>Số 46 đường Hai Bà Trưng, TDP Xuân Thượng 1, phường Phúc Yên, Tỉnh Phú Thọ</w:t>
            </w:r>
          </w:p>
        </w:tc>
      </w:tr>
      <w:tr w:rsidR="00884B16" w:rsidRPr="000D15C9" w:rsidTr="006F56E2">
        <w:tc>
          <w:tcPr>
            <w:tcW w:w="732" w:type="dxa"/>
            <w:vAlign w:val="center"/>
          </w:tcPr>
          <w:p w:rsidR="00884B16" w:rsidRPr="000D15C9" w:rsidRDefault="00884B16" w:rsidP="00884B16">
            <w:pPr>
              <w:pStyle w:val="ListParagraph"/>
              <w:numPr>
                <w:ilvl w:val="0"/>
                <w:numId w:val="1"/>
              </w:numPr>
              <w:spacing w:before="120" w:after="120"/>
              <w:ind w:left="643"/>
              <w:jc w:val="center"/>
              <w:rPr>
                <w:sz w:val="26"/>
                <w:szCs w:val="26"/>
              </w:rPr>
            </w:pPr>
          </w:p>
        </w:tc>
        <w:tc>
          <w:tcPr>
            <w:tcW w:w="1673" w:type="dxa"/>
            <w:vAlign w:val="center"/>
          </w:tcPr>
          <w:p w:rsidR="00884B16" w:rsidRPr="00AD52DD" w:rsidRDefault="00884B16" w:rsidP="006F56E2">
            <w:pPr>
              <w:spacing w:before="120" w:after="120"/>
              <w:rPr>
                <w:sz w:val="26"/>
                <w:szCs w:val="26"/>
              </w:rPr>
            </w:pPr>
            <w:r w:rsidRPr="00AD52DD">
              <w:rPr>
                <w:sz w:val="26"/>
                <w:szCs w:val="26"/>
              </w:rPr>
              <w:t>26010</w:t>
            </w:r>
          </w:p>
        </w:tc>
        <w:tc>
          <w:tcPr>
            <w:tcW w:w="2835" w:type="dxa"/>
            <w:vAlign w:val="center"/>
          </w:tcPr>
          <w:p w:rsidR="00884B16" w:rsidRPr="00AD52DD" w:rsidRDefault="00884B16" w:rsidP="006F56E2">
            <w:pPr>
              <w:spacing w:before="120" w:after="120"/>
              <w:rPr>
                <w:sz w:val="26"/>
                <w:szCs w:val="26"/>
                <w:lang w:val="fr-FR"/>
              </w:rPr>
            </w:pPr>
            <w:r w:rsidRPr="00AD52DD">
              <w:rPr>
                <w:sz w:val="26"/>
                <w:szCs w:val="26"/>
              </w:rPr>
              <w:t>Bệnh viện 74 Trung ương</w:t>
            </w:r>
          </w:p>
        </w:tc>
        <w:tc>
          <w:tcPr>
            <w:tcW w:w="3825" w:type="dxa"/>
            <w:vAlign w:val="center"/>
          </w:tcPr>
          <w:p w:rsidR="00884B16" w:rsidRPr="00AD52DD" w:rsidRDefault="00884B16" w:rsidP="006F56E2">
            <w:pPr>
              <w:spacing w:before="120" w:after="120"/>
              <w:rPr>
                <w:sz w:val="26"/>
                <w:szCs w:val="26"/>
                <w:lang w:val="fr-FR"/>
              </w:rPr>
            </w:pPr>
            <w:r w:rsidRPr="000D15C9">
              <w:rPr>
                <w:sz w:val="26"/>
                <w:szCs w:val="26"/>
              </w:rPr>
              <w:t>Đường Triệu Thị Khoan Hòa, phường Phúc Yên, tỉnh Phú Thọ</w:t>
            </w:r>
          </w:p>
        </w:tc>
      </w:tr>
    </w:tbl>
    <w:p w:rsidR="00884B16" w:rsidRPr="004130C1" w:rsidRDefault="00884B16" w:rsidP="00884B16">
      <w:pPr>
        <w:spacing w:line="312" w:lineRule="auto"/>
        <w:ind w:firstLine="720"/>
        <w:jc w:val="both"/>
        <w:rPr>
          <w:sz w:val="26"/>
          <w:szCs w:val="26"/>
          <w:lang w:val="fr-FR"/>
        </w:rPr>
      </w:pPr>
    </w:p>
    <w:p w:rsidR="00884B16" w:rsidRPr="004130C1" w:rsidRDefault="00884B16" w:rsidP="00884B16">
      <w:pPr>
        <w:spacing w:line="312" w:lineRule="auto"/>
        <w:ind w:firstLine="720"/>
        <w:jc w:val="both"/>
        <w:rPr>
          <w:b/>
          <w:sz w:val="26"/>
          <w:szCs w:val="26"/>
        </w:rPr>
      </w:pPr>
      <w:r w:rsidRPr="004130C1">
        <w:rPr>
          <w:b/>
          <w:sz w:val="26"/>
          <w:szCs w:val="26"/>
        </w:rPr>
        <w:t>Mục 2. Yêu cầu về kỹ thuật</w:t>
      </w:r>
    </w:p>
    <w:p w:rsidR="00884B16" w:rsidRPr="00F653FF" w:rsidRDefault="00884B16" w:rsidP="00884B16">
      <w:pPr>
        <w:spacing w:line="312" w:lineRule="auto"/>
        <w:ind w:firstLine="720"/>
        <w:jc w:val="both"/>
        <w:rPr>
          <w:sz w:val="26"/>
          <w:szCs w:val="26"/>
        </w:rPr>
      </w:pPr>
      <w:r w:rsidRPr="00F653FF">
        <w:rPr>
          <w:sz w:val="26"/>
          <w:szCs w:val="26"/>
        </w:rPr>
        <w:t>Yêu cầu về kỹ thuật bao gồm các nội dung cơ bản như sau:</w:t>
      </w:r>
    </w:p>
    <w:p w:rsidR="00884B16" w:rsidRPr="00F653FF" w:rsidRDefault="00884B16" w:rsidP="00884B16">
      <w:pPr>
        <w:spacing w:line="312" w:lineRule="auto"/>
        <w:ind w:firstLine="720"/>
        <w:jc w:val="both"/>
        <w:rPr>
          <w:b/>
          <w:bCs/>
          <w:sz w:val="26"/>
          <w:szCs w:val="26"/>
        </w:rPr>
      </w:pPr>
      <w:r w:rsidRPr="00F653FF">
        <w:rPr>
          <w:b/>
          <w:bCs/>
          <w:sz w:val="26"/>
          <w:szCs w:val="26"/>
        </w:rPr>
        <w:t>2.1. Giới thiệu chung về gói thầu</w:t>
      </w:r>
    </w:p>
    <w:p w:rsidR="00884B16" w:rsidRPr="00F653FF" w:rsidRDefault="00884B16" w:rsidP="00884B16">
      <w:pPr>
        <w:spacing w:line="312" w:lineRule="auto"/>
        <w:ind w:firstLine="720"/>
        <w:jc w:val="both"/>
        <w:rPr>
          <w:sz w:val="26"/>
          <w:szCs w:val="26"/>
        </w:rPr>
      </w:pPr>
      <w:r w:rsidRPr="00F653FF">
        <w:rPr>
          <w:sz w:val="26"/>
          <w:szCs w:val="26"/>
        </w:rPr>
        <w:t>- Tên gói thầu: Gói thầu số 01: Thuốc generic</w:t>
      </w:r>
    </w:p>
    <w:p w:rsidR="00884B16" w:rsidRPr="00F653FF" w:rsidRDefault="00884B16" w:rsidP="00884B16">
      <w:pPr>
        <w:spacing w:line="312" w:lineRule="auto"/>
        <w:ind w:firstLine="720"/>
        <w:jc w:val="both"/>
        <w:rPr>
          <w:sz w:val="26"/>
          <w:szCs w:val="26"/>
        </w:rPr>
      </w:pPr>
      <w:r w:rsidRPr="00F653FF">
        <w:rPr>
          <w:sz w:val="26"/>
          <w:szCs w:val="26"/>
        </w:rPr>
        <w:t>- Quy mô của gói thầu: Mua sắm 987 mặt hàng thuốc generic cho các cơ sở y tế trên địa bàn tỉnh Vĩnh Phúc cũ giai đoạn 2025-2027; mỗi mặt hàng là một phần/lô của gói thầu</w:t>
      </w:r>
    </w:p>
    <w:p w:rsidR="00884B16" w:rsidRPr="00F653FF" w:rsidRDefault="00884B16" w:rsidP="00884B16">
      <w:pPr>
        <w:spacing w:line="312" w:lineRule="auto"/>
        <w:ind w:firstLine="720"/>
        <w:jc w:val="both"/>
        <w:rPr>
          <w:sz w:val="26"/>
          <w:szCs w:val="26"/>
        </w:rPr>
      </w:pPr>
      <w:r w:rsidRPr="00F653FF">
        <w:rPr>
          <w:sz w:val="26"/>
          <w:szCs w:val="26"/>
        </w:rPr>
        <w:t>- Giá gói thầu: 1</w:t>
      </w:r>
      <w:r w:rsidRPr="00F653FF">
        <w:rPr>
          <w:sz w:val="26"/>
          <w:szCs w:val="26"/>
          <w:lang w:val="en-US"/>
        </w:rPr>
        <w:t>.</w:t>
      </w:r>
      <w:r w:rsidRPr="00F653FF">
        <w:rPr>
          <w:sz w:val="26"/>
          <w:szCs w:val="26"/>
        </w:rPr>
        <w:t>246</w:t>
      </w:r>
      <w:r w:rsidRPr="00F653FF">
        <w:rPr>
          <w:sz w:val="26"/>
          <w:szCs w:val="26"/>
          <w:lang w:val="en-US"/>
        </w:rPr>
        <w:t>.</w:t>
      </w:r>
      <w:r w:rsidRPr="00F653FF">
        <w:rPr>
          <w:sz w:val="26"/>
          <w:szCs w:val="26"/>
        </w:rPr>
        <w:t>001</w:t>
      </w:r>
      <w:r w:rsidRPr="00F653FF">
        <w:rPr>
          <w:sz w:val="26"/>
          <w:szCs w:val="26"/>
          <w:lang w:val="en-US"/>
        </w:rPr>
        <w:t>.</w:t>
      </w:r>
      <w:r w:rsidRPr="00F653FF">
        <w:rPr>
          <w:sz w:val="26"/>
          <w:szCs w:val="26"/>
        </w:rPr>
        <w:t>722</w:t>
      </w:r>
      <w:r w:rsidRPr="00F653FF">
        <w:rPr>
          <w:sz w:val="26"/>
          <w:szCs w:val="26"/>
          <w:lang w:val="en-US"/>
        </w:rPr>
        <w:t>.</w:t>
      </w:r>
      <w:r>
        <w:rPr>
          <w:sz w:val="26"/>
          <w:szCs w:val="26"/>
        </w:rPr>
        <w:t>856</w:t>
      </w:r>
      <w:r w:rsidRPr="00F653FF">
        <w:rPr>
          <w:sz w:val="26"/>
          <w:szCs w:val="26"/>
        </w:rPr>
        <w:t xml:space="preserve"> đồng</w:t>
      </w:r>
    </w:p>
    <w:p w:rsidR="00884B16" w:rsidRPr="00F653FF" w:rsidRDefault="00884B16" w:rsidP="00884B16">
      <w:pPr>
        <w:spacing w:line="312" w:lineRule="auto"/>
        <w:ind w:firstLine="720"/>
        <w:jc w:val="both"/>
        <w:rPr>
          <w:sz w:val="26"/>
          <w:szCs w:val="26"/>
        </w:rPr>
      </w:pPr>
      <w:r w:rsidRPr="00F653FF">
        <w:rPr>
          <w:sz w:val="26"/>
          <w:szCs w:val="26"/>
        </w:rPr>
        <w:t>- Địa điểm thực hiện: Tại các cơ sở y tế tại Mục 1. Phạm vi và tiến độ cung cấp thuốc</w:t>
      </w:r>
    </w:p>
    <w:p w:rsidR="00884B16" w:rsidRPr="00F653FF" w:rsidRDefault="00884B16" w:rsidP="00884B16">
      <w:pPr>
        <w:spacing w:line="312" w:lineRule="auto"/>
        <w:ind w:firstLine="720"/>
        <w:jc w:val="both"/>
        <w:rPr>
          <w:sz w:val="26"/>
          <w:szCs w:val="26"/>
        </w:rPr>
      </w:pPr>
      <w:r w:rsidRPr="00F653FF">
        <w:rPr>
          <w:sz w:val="26"/>
          <w:szCs w:val="26"/>
        </w:rPr>
        <w:t>- Yêu cầu về cung cấp thuốc thuộc gói thầu theo biểu phạm vi tiến độ cung cấp, Mẫu số 00, Chương IV - biểu mẫu dự thầu</w:t>
      </w:r>
    </w:p>
    <w:p w:rsidR="00884B16" w:rsidRPr="00F653FF" w:rsidRDefault="00884B16" w:rsidP="00884B16">
      <w:pPr>
        <w:spacing w:line="312" w:lineRule="auto"/>
        <w:ind w:firstLine="720"/>
        <w:jc w:val="both"/>
        <w:rPr>
          <w:sz w:val="26"/>
          <w:szCs w:val="26"/>
        </w:rPr>
      </w:pPr>
      <w:r w:rsidRPr="00F653FF">
        <w:rPr>
          <w:sz w:val="26"/>
          <w:szCs w:val="26"/>
        </w:rPr>
        <w:t>- Thời gian thực hiện gói thầu: 24 tháng.</w:t>
      </w:r>
    </w:p>
    <w:p w:rsidR="00884B16" w:rsidRPr="00F653FF" w:rsidRDefault="00884B16" w:rsidP="00884B16">
      <w:pPr>
        <w:spacing w:line="312" w:lineRule="auto"/>
        <w:ind w:firstLine="720"/>
        <w:jc w:val="both"/>
        <w:rPr>
          <w:sz w:val="26"/>
          <w:szCs w:val="26"/>
        </w:rPr>
      </w:pPr>
      <w:r w:rsidRPr="00F653FF">
        <w:rPr>
          <w:sz w:val="26"/>
          <w:szCs w:val="26"/>
        </w:rPr>
        <w:t>- Nguồn vốn: Nguồn ngân sách nhà nước, quỹ Bảo hiểm y tế, nguồn thu dịch vụ khám bệnh, chữa bệnh và nguồn thu hợp pháp khác của các cơ sở y tế</w:t>
      </w:r>
    </w:p>
    <w:p w:rsidR="00884B16" w:rsidRPr="00F653FF" w:rsidRDefault="00884B16" w:rsidP="00884B16">
      <w:pPr>
        <w:spacing w:line="312" w:lineRule="auto"/>
        <w:ind w:firstLine="720"/>
        <w:jc w:val="both"/>
        <w:rPr>
          <w:sz w:val="26"/>
          <w:szCs w:val="26"/>
        </w:rPr>
      </w:pPr>
      <w:r w:rsidRPr="00F653FF">
        <w:rPr>
          <w:sz w:val="26"/>
          <w:szCs w:val="26"/>
        </w:rPr>
        <w:t>- Hình thức lựa chọn nhà thầu: Đấu thầu rộng rãi, trong nước, qua mạng</w:t>
      </w:r>
    </w:p>
    <w:p w:rsidR="00884B16" w:rsidRPr="00F653FF" w:rsidRDefault="00884B16" w:rsidP="00884B16">
      <w:pPr>
        <w:spacing w:line="312" w:lineRule="auto"/>
        <w:ind w:firstLine="720"/>
        <w:jc w:val="both"/>
        <w:rPr>
          <w:sz w:val="26"/>
          <w:szCs w:val="26"/>
        </w:rPr>
      </w:pPr>
      <w:r w:rsidRPr="00F653FF">
        <w:rPr>
          <w:sz w:val="26"/>
          <w:szCs w:val="26"/>
        </w:rPr>
        <w:t>- Phương thức lựa chọn nhà thầu: Một giai đoạn một túi hồ sơ</w:t>
      </w:r>
    </w:p>
    <w:p w:rsidR="00884B16" w:rsidRPr="00F653FF" w:rsidRDefault="00884B16" w:rsidP="00884B16">
      <w:pPr>
        <w:spacing w:line="312" w:lineRule="auto"/>
        <w:ind w:firstLine="720"/>
        <w:jc w:val="both"/>
        <w:rPr>
          <w:sz w:val="26"/>
          <w:szCs w:val="26"/>
        </w:rPr>
      </w:pPr>
      <w:r w:rsidRPr="00F653FF">
        <w:rPr>
          <w:sz w:val="26"/>
          <w:szCs w:val="26"/>
        </w:rPr>
        <w:t>- Thời gian tổ chức lựa chọn nhà thầu: 180 ngày</w:t>
      </w:r>
    </w:p>
    <w:p w:rsidR="00884B16" w:rsidRPr="00F653FF" w:rsidRDefault="00884B16" w:rsidP="00884B16">
      <w:pPr>
        <w:spacing w:line="312" w:lineRule="auto"/>
        <w:ind w:firstLine="720"/>
        <w:jc w:val="both"/>
        <w:rPr>
          <w:sz w:val="26"/>
          <w:szCs w:val="26"/>
        </w:rPr>
      </w:pPr>
      <w:r w:rsidRPr="00F653FF">
        <w:rPr>
          <w:sz w:val="26"/>
          <w:szCs w:val="26"/>
        </w:rPr>
        <w:t xml:space="preserve">- </w:t>
      </w:r>
      <w:r w:rsidRPr="00F653FF">
        <w:rPr>
          <w:rFonts w:eastAsia="Times New Roman"/>
          <w:sz w:val="26"/>
          <w:szCs w:val="26"/>
          <w:lang w:val="it-IT"/>
        </w:rPr>
        <w:t>Thời gian bắt đầu tổ chức lựa chọn nhà thầu: Quý IV năm 2025</w:t>
      </w:r>
    </w:p>
    <w:p w:rsidR="00884B16" w:rsidRPr="00F653FF" w:rsidRDefault="00884B16" w:rsidP="00884B16">
      <w:pPr>
        <w:spacing w:line="312" w:lineRule="auto"/>
        <w:ind w:firstLine="720"/>
        <w:jc w:val="both"/>
        <w:rPr>
          <w:sz w:val="26"/>
          <w:szCs w:val="26"/>
        </w:rPr>
      </w:pPr>
      <w:r w:rsidRPr="00F653FF">
        <w:rPr>
          <w:sz w:val="26"/>
          <w:szCs w:val="26"/>
        </w:rPr>
        <w:t>- Loại hợp đồng: Hợp đồng theo đơn giá cố định.</w:t>
      </w:r>
    </w:p>
    <w:p w:rsidR="00884B16" w:rsidRPr="00F653FF" w:rsidRDefault="00884B16" w:rsidP="00884B16">
      <w:pPr>
        <w:spacing w:line="312" w:lineRule="auto"/>
        <w:ind w:firstLine="720"/>
        <w:jc w:val="both"/>
        <w:rPr>
          <w:b/>
          <w:bCs/>
          <w:sz w:val="26"/>
          <w:szCs w:val="26"/>
        </w:rPr>
      </w:pPr>
      <w:r w:rsidRPr="00F653FF">
        <w:rPr>
          <w:b/>
          <w:bCs/>
          <w:sz w:val="26"/>
          <w:szCs w:val="26"/>
        </w:rPr>
        <w:t>2.2. Yêu cầu về kỹ thuật</w:t>
      </w:r>
    </w:p>
    <w:p w:rsidR="00884B16" w:rsidRPr="00F653FF" w:rsidRDefault="00884B16" w:rsidP="00884B16">
      <w:pPr>
        <w:spacing w:line="312" w:lineRule="auto"/>
        <w:ind w:firstLine="720"/>
        <w:jc w:val="both"/>
        <w:rPr>
          <w:sz w:val="26"/>
          <w:szCs w:val="26"/>
        </w:rPr>
      </w:pPr>
      <w:r w:rsidRPr="00F653FF">
        <w:rPr>
          <w:sz w:val="26"/>
          <w:szCs w:val="26"/>
        </w:rPr>
        <w:t>Yêu cầu về kỹ thuật bao gồm yêu cầu về kỹ thuật chung và yêu cầu về kỹ thuật chi tiết đối với thuốc thuộc phạm vi cung cấp của gói thầu.</w:t>
      </w:r>
    </w:p>
    <w:p w:rsidR="00884B16" w:rsidRPr="004130C1" w:rsidRDefault="00884B16" w:rsidP="00884B16">
      <w:pPr>
        <w:spacing w:line="312" w:lineRule="auto"/>
        <w:ind w:firstLine="720"/>
        <w:jc w:val="both"/>
        <w:rPr>
          <w:sz w:val="26"/>
          <w:szCs w:val="26"/>
        </w:rPr>
      </w:pPr>
      <w:r w:rsidRPr="004130C1">
        <w:rPr>
          <w:sz w:val="26"/>
          <w:szCs w:val="26"/>
        </w:rPr>
        <w:lastRenderedPageBreak/>
        <w:t xml:space="preserve">Yêu cầu về mặt kỹ thuật chung là các yêu cầu về thuốc (bao gồm: Tên hoạt chất, Nồng độ, Hàm lượng, Đường dùng, Dạng bào chế, Đơn vị tính và Nhóm thuốc được nêu tại </w:t>
      </w:r>
      <w:bookmarkStart w:id="0" w:name="bieumau_ms_00_pl5_6"/>
      <w:r w:rsidRPr="004130C1">
        <w:rPr>
          <w:sz w:val="26"/>
          <w:szCs w:val="26"/>
        </w:rPr>
        <w:t>Mẫu số 00</w:t>
      </w:r>
      <w:bookmarkEnd w:id="0"/>
      <w:r w:rsidRPr="004130C1">
        <w:rPr>
          <w:sz w:val="26"/>
          <w:szCs w:val="26"/>
        </w:rPr>
        <w:t xml:space="preserve"> - Biểu mẫu dự thầu Chương IV, gồm:</w:t>
      </w:r>
    </w:p>
    <w:p w:rsidR="00884B16" w:rsidRPr="004130C1" w:rsidRDefault="00884B16" w:rsidP="00884B16">
      <w:pPr>
        <w:autoSpaceDE w:val="0"/>
        <w:autoSpaceDN w:val="0"/>
        <w:spacing w:line="312" w:lineRule="auto"/>
        <w:ind w:firstLine="709"/>
        <w:jc w:val="both"/>
        <w:rPr>
          <w:rFonts w:eastAsia="Times New Roman"/>
          <w:sz w:val="26"/>
          <w:szCs w:val="26"/>
        </w:rPr>
      </w:pPr>
      <w:r w:rsidRPr="004130C1">
        <w:rPr>
          <w:rFonts w:eastAsia="Times New Roman"/>
          <w:sz w:val="26"/>
          <w:szCs w:val="26"/>
          <w:lang w:val="vi"/>
        </w:rPr>
        <w:t>+ Thuốc phải đạt tiêu chuẩn chất lượng đã được Bộ Y tế cho phép lưu hành</w:t>
      </w:r>
      <w:r w:rsidRPr="004130C1">
        <w:rPr>
          <w:rFonts w:eastAsia="Times New Roman"/>
          <w:sz w:val="26"/>
          <w:szCs w:val="26"/>
        </w:rPr>
        <w:t>.</w:t>
      </w:r>
    </w:p>
    <w:p w:rsidR="00884B16" w:rsidRPr="004130C1" w:rsidRDefault="00884B16" w:rsidP="00884B16">
      <w:pPr>
        <w:autoSpaceDE w:val="0"/>
        <w:autoSpaceDN w:val="0"/>
        <w:spacing w:line="312" w:lineRule="auto"/>
        <w:ind w:firstLine="709"/>
        <w:jc w:val="both"/>
        <w:rPr>
          <w:rFonts w:eastAsia="Times New Roman"/>
          <w:sz w:val="26"/>
          <w:szCs w:val="26"/>
          <w:lang w:val="vi"/>
        </w:rPr>
      </w:pPr>
      <w:r w:rsidRPr="004130C1">
        <w:rPr>
          <w:rFonts w:eastAsia="Times New Roman"/>
          <w:sz w:val="26"/>
          <w:szCs w:val="26"/>
          <w:lang w:val="vi"/>
        </w:rPr>
        <w:t>+ Thuốc phải đúng yêu cầu theo danh mục mời thầu quy định tại Mẫu số 00.</w:t>
      </w:r>
    </w:p>
    <w:p w:rsidR="00884B16" w:rsidRPr="004130C1" w:rsidRDefault="00884B16" w:rsidP="00884B16">
      <w:pPr>
        <w:autoSpaceDE w:val="0"/>
        <w:autoSpaceDN w:val="0"/>
        <w:spacing w:line="312" w:lineRule="auto"/>
        <w:ind w:firstLine="709"/>
        <w:jc w:val="both"/>
        <w:rPr>
          <w:rFonts w:eastAsia="Times New Roman"/>
          <w:sz w:val="26"/>
          <w:szCs w:val="26"/>
          <w:lang w:val="vi"/>
        </w:rPr>
      </w:pPr>
      <w:r w:rsidRPr="004130C1">
        <w:rPr>
          <w:rFonts w:eastAsia="Times New Roman"/>
          <w:sz w:val="26"/>
          <w:szCs w:val="26"/>
          <w:lang w:val="vi"/>
        </w:rPr>
        <w:t>+ Thông tin về tên mặt hàng thuốc tham dự thầu, số đăng ký lưu hành hoặc số giấy phép nhập khẩu đối với thuốc chưa có số đăng ký do Cục Quản lý Dược/Cục quản lý Y, dược cổ truyền cấp và các thông tin khác có liên quan.</w:t>
      </w:r>
    </w:p>
    <w:p w:rsidR="00884B16" w:rsidRPr="004130C1" w:rsidRDefault="00884B16" w:rsidP="00884B16">
      <w:pPr>
        <w:autoSpaceDE w:val="0"/>
        <w:autoSpaceDN w:val="0"/>
        <w:spacing w:line="312" w:lineRule="auto"/>
        <w:ind w:firstLine="709"/>
        <w:jc w:val="both"/>
        <w:rPr>
          <w:rFonts w:eastAsia="Times New Roman"/>
          <w:sz w:val="26"/>
          <w:szCs w:val="26"/>
          <w:lang w:val="vi"/>
        </w:rPr>
      </w:pPr>
      <w:r w:rsidRPr="004130C1">
        <w:rPr>
          <w:rFonts w:eastAsia="Times New Roman"/>
          <w:sz w:val="26"/>
          <w:szCs w:val="26"/>
          <w:lang w:val="vi"/>
        </w:rPr>
        <w:t xml:space="preserve"> + Nhà thầu ghi đầy đủ các thông tin theo quy định tại Mẫu số 05 của E-HSMT. Các thông tin phải đúng với thông tin về thuốc đã được cấp số đăng ký hoặc giấy phép nhập khẩu được công bố trên trang thông tin điện tử của Cục Quản lý dược (địa chỉ: </w:t>
      </w:r>
      <w:r>
        <w:fldChar w:fldCharType="begin"/>
      </w:r>
      <w:r>
        <w:instrText xml:space="preserve"> HYPERLINK "http://www.dav.gov.vn)/" </w:instrText>
      </w:r>
      <w:r>
        <w:fldChar w:fldCharType="separate"/>
      </w:r>
      <w:r w:rsidRPr="004130C1">
        <w:rPr>
          <w:rStyle w:val="Hyperlink"/>
          <w:rFonts w:eastAsia="Times New Roman"/>
          <w:sz w:val="26"/>
          <w:szCs w:val="26"/>
          <w:lang w:val="vi"/>
        </w:rPr>
        <w:t>http://www.dav.gov.vn)/</w:t>
      </w:r>
      <w:r>
        <w:rPr>
          <w:rStyle w:val="Hyperlink"/>
          <w:rFonts w:eastAsia="Times New Roman"/>
          <w:sz w:val="26"/>
          <w:szCs w:val="26"/>
          <w:lang w:val="vi"/>
        </w:rPr>
        <w:fldChar w:fldCharType="end"/>
      </w:r>
      <w:r w:rsidRPr="004130C1">
        <w:rPr>
          <w:rFonts w:eastAsia="Times New Roman"/>
          <w:sz w:val="26"/>
          <w:szCs w:val="26"/>
          <w:lang w:val="vi"/>
        </w:rPr>
        <w:t xml:space="preserve"> Cục quản lý Y, dược cổ truyền (https://ydct.moh.gov.vn/)</w:t>
      </w:r>
    </w:p>
    <w:p w:rsidR="00884B16" w:rsidRPr="004130C1" w:rsidRDefault="00884B16" w:rsidP="00884B16">
      <w:pPr>
        <w:autoSpaceDE w:val="0"/>
        <w:autoSpaceDN w:val="0"/>
        <w:spacing w:line="312" w:lineRule="auto"/>
        <w:ind w:firstLine="709"/>
        <w:jc w:val="both"/>
        <w:rPr>
          <w:rFonts w:eastAsia="Times New Roman"/>
          <w:sz w:val="26"/>
          <w:szCs w:val="26"/>
          <w:lang w:val="vi"/>
        </w:rPr>
      </w:pPr>
      <w:r w:rsidRPr="004130C1">
        <w:rPr>
          <w:rFonts w:eastAsia="Times New Roman"/>
          <w:sz w:val="26"/>
          <w:szCs w:val="26"/>
          <w:lang w:val="vi"/>
        </w:rPr>
        <w:t xml:space="preserve"> + Thuốc phải có giấy phép lưu hành sản phẩm hoặc Giấy phép nhập khẩu đối với thuốc chưa có số đăng ký do Cục Quản lý Dược/Cục quản lý Y, dược cổ truyền– Bộ Y tế cấp còn hiệu lực (bản sao).</w:t>
      </w:r>
    </w:p>
    <w:p w:rsidR="00884B16" w:rsidRPr="004130C1" w:rsidRDefault="00884B16" w:rsidP="00884B16">
      <w:pPr>
        <w:autoSpaceDE w:val="0"/>
        <w:autoSpaceDN w:val="0"/>
        <w:spacing w:line="312" w:lineRule="auto"/>
        <w:ind w:firstLine="709"/>
        <w:jc w:val="both"/>
        <w:rPr>
          <w:rFonts w:eastAsia="Times New Roman"/>
          <w:sz w:val="26"/>
          <w:szCs w:val="26"/>
          <w:lang w:val="vi"/>
        </w:rPr>
      </w:pPr>
      <w:r w:rsidRPr="004130C1">
        <w:rPr>
          <w:rFonts w:eastAsia="Times New Roman"/>
          <w:sz w:val="26"/>
          <w:szCs w:val="26"/>
          <w:lang w:val="vi"/>
        </w:rPr>
        <w:t xml:space="preserve"> + Phiếu kiểm nghiệm hợp lệ có đáp ứng các tiêu chí trong Dược điển Việt Nam hiện hành hoặc Tiêu chuẩn cơ sở được cấp bởi cơ sở kiểm nghiệm nhà nước hoặc cơ sở đạt GLP (kèm theo giấy tờ pháp lý chứng minh cơ sở đạt GLP của đơn vị kiểm nghiệm).</w:t>
      </w:r>
    </w:p>
    <w:p w:rsidR="00884B16" w:rsidRPr="004130C1" w:rsidRDefault="00884B16" w:rsidP="00884B16">
      <w:pPr>
        <w:autoSpaceDE w:val="0"/>
        <w:autoSpaceDN w:val="0"/>
        <w:spacing w:line="312" w:lineRule="auto"/>
        <w:ind w:firstLine="709"/>
        <w:jc w:val="both"/>
        <w:rPr>
          <w:rFonts w:eastAsia="Times New Roman"/>
          <w:sz w:val="26"/>
          <w:szCs w:val="26"/>
          <w:lang w:val="vi"/>
        </w:rPr>
      </w:pPr>
      <w:r w:rsidRPr="004130C1">
        <w:rPr>
          <w:rFonts w:eastAsia="Times New Roman"/>
          <w:sz w:val="26"/>
          <w:szCs w:val="26"/>
          <w:lang w:val="vi"/>
        </w:rPr>
        <w:t xml:space="preserve"> + Nhãn thuốc: Theo đúng quy chế nhãn, có tờ hướng dẫn sử dụng thuốc bằng tiếng Việt.</w:t>
      </w:r>
    </w:p>
    <w:p w:rsidR="00884B16" w:rsidRPr="00F653FF" w:rsidRDefault="00884B16" w:rsidP="00884B16">
      <w:pPr>
        <w:autoSpaceDE w:val="0"/>
        <w:autoSpaceDN w:val="0"/>
        <w:spacing w:line="312" w:lineRule="auto"/>
        <w:ind w:firstLine="709"/>
        <w:jc w:val="both"/>
        <w:rPr>
          <w:rFonts w:eastAsia="Times New Roman"/>
          <w:sz w:val="26"/>
          <w:szCs w:val="26"/>
          <w:lang w:val="en-US"/>
        </w:rPr>
      </w:pPr>
      <w:r w:rsidRPr="004130C1">
        <w:rPr>
          <w:rFonts w:eastAsia="Times New Roman"/>
          <w:sz w:val="26"/>
          <w:szCs w:val="26"/>
          <w:lang w:val="vi"/>
        </w:rPr>
        <w:t xml:space="preserve"> + Thuốc phải còn nguyên bao bì đóng gói.</w:t>
      </w:r>
    </w:p>
    <w:p w:rsidR="00884B16" w:rsidRPr="004130C1" w:rsidRDefault="00884B16" w:rsidP="00884B16">
      <w:pPr>
        <w:spacing w:line="312" w:lineRule="auto"/>
        <w:ind w:firstLine="720"/>
        <w:jc w:val="both"/>
        <w:rPr>
          <w:b/>
          <w:bCs/>
          <w:sz w:val="26"/>
          <w:szCs w:val="26"/>
        </w:rPr>
      </w:pPr>
      <w:r w:rsidRPr="004130C1">
        <w:rPr>
          <w:b/>
          <w:bCs/>
          <w:sz w:val="26"/>
          <w:szCs w:val="26"/>
        </w:rPr>
        <w:t>2.3. Các yêu cầu khác</w:t>
      </w:r>
    </w:p>
    <w:p w:rsidR="00884B16" w:rsidRPr="004130C1" w:rsidRDefault="00884B16" w:rsidP="00884B16">
      <w:pPr>
        <w:spacing w:line="312" w:lineRule="auto"/>
        <w:ind w:firstLine="720"/>
        <w:jc w:val="both"/>
        <w:rPr>
          <w:sz w:val="26"/>
          <w:szCs w:val="26"/>
          <w:lang w:val="vi"/>
        </w:rPr>
      </w:pPr>
      <w:r w:rsidRPr="004130C1">
        <w:rPr>
          <w:sz w:val="26"/>
          <w:szCs w:val="26"/>
          <w:lang w:val="vi"/>
        </w:rPr>
        <w:t xml:space="preserve">- Chịu trách nhiệm điều tiết thuốc theo quy định tại Thoả thuận khung. </w:t>
      </w:r>
    </w:p>
    <w:p w:rsidR="00884B16" w:rsidRPr="004130C1" w:rsidRDefault="00884B16" w:rsidP="00884B16">
      <w:pPr>
        <w:spacing w:line="312" w:lineRule="auto"/>
        <w:ind w:firstLine="720"/>
        <w:jc w:val="both"/>
        <w:rPr>
          <w:sz w:val="26"/>
          <w:szCs w:val="26"/>
          <w:lang w:val="vi"/>
        </w:rPr>
      </w:pPr>
      <w:r w:rsidRPr="004130C1">
        <w:rPr>
          <w:sz w:val="26"/>
          <w:szCs w:val="26"/>
          <w:lang w:val="vi"/>
        </w:rPr>
        <w:t xml:space="preserve">- Cam kết thu hồi vô điều kiện kể cả khi hợp đồng đã chấm dứt nếu hàng cung ứng không đảm bảo đầy đủ các tiêu chuẩn kỹ thuật như đã chào thầu hoặc khi có yêu cầu thu hồi của cơ quan có thẩm quyền và đền bù các chi phí giám định độc lập và mọi tổn thất liên quan nếu có. </w:t>
      </w:r>
    </w:p>
    <w:p w:rsidR="00884B16" w:rsidRPr="00C53060" w:rsidRDefault="00884B16" w:rsidP="00884B16">
      <w:pPr>
        <w:spacing w:line="312" w:lineRule="auto"/>
        <w:ind w:firstLine="720"/>
        <w:jc w:val="both"/>
        <w:rPr>
          <w:sz w:val="26"/>
          <w:szCs w:val="26"/>
          <w:lang w:val="vi"/>
        </w:rPr>
      </w:pPr>
      <w:r w:rsidRPr="004130C1">
        <w:rPr>
          <w:sz w:val="26"/>
          <w:szCs w:val="26"/>
          <w:lang w:val="vi"/>
        </w:rPr>
        <w:t>- Tùy từng trường hợp cụ thể, Chủ đầu tư có thể yêu cầu nhà thầu cung cấp thêm các tài liệu đặc thù khác để chứng minh chất lượng của sản phẩm.</w:t>
      </w:r>
    </w:p>
    <w:p w:rsidR="00884B16" w:rsidRDefault="00884B16" w:rsidP="00884B16">
      <w:pPr>
        <w:spacing w:line="312" w:lineRule="auto"/>
        <w:ind w:firstLine="720"/>
        <w:jc w:val="both"/>
        <w:rPr>
          <w:sz w:val="26"/>
          <w:szCs w:val="26"/>
          <w:lang w:val="vi"/>
        </w:rPr>
      </w:pPr>
      <w:r w:rsidRPr="00171348">
        <w:rPr>
          <w:sz w:val="26"/>
          <w:szCs w:val="26"/>
          <w:lang w:val="vi"/>
        </w:rPr>
        <w:t xml:space="preserve">- Đối với mã phần lô </w:t>
      </w:r>
      <w:r w:rsidRPr="00171348">
        <w:rPr>
          <w:sz w:val="26"/>
          <w:szCs w:val="26"/>
          <w:lang w:val="en-GB"/>
        </w:rPr>
        <w:t xml:space="preserve"> PP2500595786 </w:t>
      </w:r>
      <w:r w:rsidRPr="00171348">
        <w:rPr>
          <w:sz w:val="26"/>
          <w:szCs w:val="26"/>
          <w:lang w:val="vi"/>
        </w:rPr>
        <w:t>(hoạt chất Desfluran), PP2500595812 (hoạt chất Sevofluran) đề nghị nhà thầu trúng thầu cung cấp bình hóa hơi để sử dụng với máy gây mê của từng cơ sở y tế.</w:t>
      </w:r>
    </w:p>
    <w:p w:rsidR="00884B16" w:rsidRPr="004A45C4" w:rsidRDefault="00884B16" w:rsidP="00884B16">
      <w:pPr>
        <w:spacing w:line="312" w:lineRule="auto"/>
        <w:ind w:firstLine="720"/>
        <w:jc w:val="both"/>
        <w:rPr>
          <w:sz w:val="26"/>
          <w:szCs w:val="26"/>
          <w:lang w:val="en-GB"/>
        </w:rPr>
      </w:pPr>
      <w:r w:rsidRPr="00171348">
        <w:rPr>
          <w:sz w:val="26"/>
          <w:szCs w:val="26"/>
          <w:lang w:val="en-GB"/>
        </w:rPr>
        <w:t xml:space="preserve">- </w:t>
      </w:r>
      <w:r w:rsidRPr="00171348">
        <w:rPr>
          <w:sz w:val="26"/>
          <w:szCs w:val="26"/>
          <w:lang w:val="vi"/>
        </w:rPr>
        <w:t xml:space="preserve">Đối với thuốc dự thầu (trừ thuốc viên hoàn cứng) </w:t>
      </w:r>
      <w:r w:rsidRPr="00171348">
        <w:rPr>
          <w:color w:val="000000" w:themeColor="text1"/>
          <w:sz w:val="26"/>
          <w:szCs w:val="26"/>
          <w:lang w:val="vi"/>
        </w:rPr>
        <w:t>có quy cách đóng gói từ 100 đơn vị</w:t>
      </w:r>
      <w:r w:rsidRPr="00171348">
        <w:rPr>
          <w:color w:val="000000" w:themeColor="text1"/>
          <w:sz w:val="26"/>
          <w:szCs w:val="26"/>
          <w:lang w:val="en-GB"/>
        </w:rPr>
        <w:t xml:space="preserve"> </w:t>
      </w:r>
      <w:proofErr w:type="spellStart"/>
      <w:r w:rsidRPr="00171348">
        <w:rPr>
          <w:color w:val="000000" w:themeColor="text1"/>
          <w:sz w:val="26"/>
          <w:szCs w:val="26"/>
          <w:lang w:val="en-GB"/>
        </w:rPr>
        <w:t>tính</w:t>
      </w:r>
      <w:proofErr w:type="spellEnd"/>
      <w:r w:rsidRPr="00171348">
        <w:rPr>
          <w:color w:val="000000" w:themeColor="text1"/>
          <w:sz w:val="26"/>
          <w:szCs w:val="26"/>
          <w:lang w:val="en-GB"/>
        </w:rPr>
        <w:t xml:space="preserve"> </w:t>
      </w:r>
      <w:proofErr w:type="spellStart"/>
      <w:r w:rsidRPr="00171348">
        <w:rPr>
          <w:color w:val="000000" w:themeColor="text1"/>
          <w:sz w:val="26"/>
          <w:szCs w:val="26"/>
          <w:lang w:val="en-GB"/>
        </w:rPr>
        <w:t>trở</w:t>
      </w:r>
      <w:proofErr w:type="spellEnd"/>
      <w:r w:rsidRPr="00171348">
        <w:rPr>
          <w:color w:val="000000" w:themeColor="text1"/>
          <w:sz w:val="26"/>
          <w:szCs w:val="26"/>
          <w:lang w:val="en-GB"/>
        </w:rPr>
        <w:t xml:space="preserve"> </w:t>
      </w:r>
      <w:proofErr w:type="spellStart"/>
      <w:r w:rsidRPr="00171348">
        <w:rPr>
          <w:color w:val="000000" w:themeColor="text1"/>
          <w:sz w:val="26"/>
          <w:szCs w:val="26"/>
          <w:lang w:val="en-GB"/>
        </w:rPr>
        <w:t>lên</w:t>
      </w:r>
      <w:proofErr w:type="spellEnd"/>
      <w:r w:rsidRPr="00171348">
        <w:rPr>
          <w:color w:val="000000" w:themeColor="text1"/>
          <w:sz w:val="26"/>
          <w:szCs w:val="26"/>
          <w:lang w:val="vi"/>
        </w:rPr>
        <w:t xml:space="preserve"> trong 1 bao bì đóng gói </w:t>
      </w:r>
      <w:proofErr w:type="spellStart"/>
      <w:r w:rsidRPr="00171348">
        <w:rPr>
          <w:color w:val="000000" w:themeColor="text1"/>
          <w:sz w:val="26"/>
          <w:szCs w:val="26"/>
          <w:lang w:val="en-GB"/>
        </w:rPr>
        <w:t>trực</w:t>
      </w:r>
      <w:proofErr w:type="spellEnd"/>
      <w:r w:rsidRPr="00171348">
        <w:rPr>
          <w:color w:val="000000" w:themeColor="text1"/>
          <w:sz w:val="26"/>
          <w:szCs w:val="26"/>
          <w:lang w:val="en-GB"/>
        </w:rPr>
        <w:t xml:space="preserve"> </w:t>
      </w:r>
      <w:proofErr w:type="spellStart"/>
      <w:r w:rsidRPr="00171348">
        <w:rPr>
          <w:color w:val="000000" w:themeColor="text1"/>
          <w:sz w:val="26"/>
          <w:szCs w:val="26"/>
          <w:lang w:val="en-GB"/>
        </w:rPr>
        <w:t>tiếp</w:t>
      </w:r>
      <w:proofErr w:type="spellEnd"/>
      <w:r w:rsidRPr="00171348">
        <w:rPr>
          <w:sz w:val="26"/>
          <w:szCs w:val="26"/>
          <w:lang w:val="vi"/>
        </w:rPr>
        <w:t>, nhà thầu cam kết cung cấp dụng cụ đóng gói để ra lẻ thuốc đảm bảo điều kiện bảo quản; mẫu dụng cụ đóng gói, thông tin về nhãn phụ do Cơ sở y tế thống nhất chi tiết với Nhà thầu trong hợp đồng</w:t>
      </w:r>
      <w:r w:rsidRPr="00171348">
        <w:rPr>
          <w:b/>
          <w:i/>
          <w:sz w:val="26"/>
          <w:szCs w:val="26"/>
          <w:lang w:val="vi"/>
        </w:rPr>
        <w:t>.</w:t>
      </w:r>
      <w:r>
        <w:rPr>
          <w:b/>
          <w:i/>
          <w:sz w:val="26"/>
          <w:szCs w:val="26"/>
          <w:lang w:val="en-GB"/>
        </w:rPr>
        <w:t xml:space="preserve"> (</w:t>
      </w:r>
      <w:proofErr w:type="spellStart"/>
      <w:r>
        <w:rPr>
          <w:b/>
          <w:i/>
          <w:sz w:val="26"/>
          <w:szCs w:val="26"/>
          <w:lang w:val="en-GB"/>
        </w:rPr>
        <w:t>Nhà</w:t>
      </w:r>
      <w:proofErr w:type="spellEnd"/>
      <w:r>
        <w:rPr>
          <w:b/>
          <w:i/>
          <w:sz w:val="26"/>
          <w:szCs w:val="26"/>
          <w:lang w:val="en-GB"/>
        </w:rPr>
        <w:t xml:space="preserve"> </w:t>
      </w:r>
      <w:proofErr w:type="spellStart"/>
      <w:r>
        <w:rPr>
          <w:b/>
          <w:i/>
          <w:sz w:val="26"/>
          <w:szCs w:val="26"/>
          <w:lang w:val="en-GB"/>
        </w:rPr>
        <w:t>thầu</w:t>
      </w:r>
      <w:proofErr w:type="spellEnd"/>
      <w:r>
        <w:rPr>
          <w:b/>
          <w:i/>
          <w:sz w:val="26"/>
          <w:szCs w:val="26"/>
          <w:lang w:val="en-GB"/>
        </w:rPr>
        <w:t xml:space="preserve"> </w:t>
      </w:r>
      <w:proofErr w:type="spellStart"/>
      <w:r>
        <w:rPr>
          <w:b/>
          <w:i/>
          <w:sz w:val="26"/>
          <w:szCs w:val="26"/>
          <w:lang w:val="en-GB"/>
        </w:rPr>
        <w:lastRenderedPageBreak/>
        <w:t>bổ</w:t>
      </w:r>
      <w:proofErr w:type="spellEnd"/>
      <w:r>
        <w:rPr>
          <w:b/>
          <w:i/>
          <w:sz w:val="26"/>
          <w:szCs w:val="26"/>
          <w:lang w:val="en-GB"/>
        </w:rPr>
        <w:t xml:space="preserve"> sung </w:t>
      </w:r>
      <w:proofErr w:type="spellStart"/>
      <w:r>
        <w:rPr>
          <w:b/>
          <w:i/>
          <w:sz w:val="26"/>
          <w:szCs w:val="26"/>
          <w:lang w:val="en-GB"/>
        </w:rPr>
        <w:t>nội</w:t>
      </w:r>
      <w:proofErr w:type="spellEnd"/>
      <w:r>
        <w:rPr>
          <w:b/>
          <w:i/>
          <w:sz w:val="26"/>
          <w:szCs w:val="26"/>
          <w:lang w:val="en-GB"/>
        </w:rPr>
        <w:t xml:space="preserve"> dung cam </w:t>
      </w:r>
      <w:proofErr w:type="spellStart"/>
      <w:r>
        <w:rPr>
          <w:b/>
          <w:i/>
          <w:sz w:val="26"/>
          <w:szCs w:val="26"/>
          <w:lang w:val="en-GB"/>
        </w:rPr>
        <w:t>kết</w:t>
      </w:r>
      <w:proofErr w:type="spellEnd"/>
      <w:r>
        <w:rPr>
          <w:b/>
          <w:i/>
          <w:sz w:val="26"/>
          <w:szCs w:val="26"/>
          <w:lang w:val="en-GB"/>
        </w:rPr>
        <w:t xml:space="preserve"> </w:t>
      </w:r>
      <w:proofErr w:type="spellStart"/>
      <w:r>
        <w:rPr>
          <w:b/>
          <w:i/>
          <w:sz w:val="26"/>
          <w:szCs w:val="26"/>
          <w:lang w:val="en-GB"/>
        </w:rPr>
        <w:t>này</w:t>
      </w:r>
      <w:proofErr w:type="spellEnd"/>
      <w:r>
        <w:rPr>
          <w:b/>
          <w:i/>
          <w:sz w:val="26"/>
          <w:szCs w:val="26"/>
          <w:lang w:val="en-GB"/>
        </w:rPr>
        <w:t xml:space="preserve"> </w:t>
      </w:r>
      <w:proofErr w:type="spellStart"/>
      <w:r>
        <w:rPr>
          <w:b/>
          <w:i/>
          <w:sz w:val="26"/>
          <w:szCs w:val="26"/>
          <w:lang w:val="en-GB"/>
        </w:rPr>
        <w:t>tại</w:t>
      </w:r>
      <w:proofErr w:type="spellEnd"/>
      <w:r>
        <w:rPr>
          <w:b/>
          <w:i/>
          <w:sz w:val="26"/>
          <w:szCs w:val="26"/>
          <w:lang w:val="en-GB"/>
        </w:rPr>
        <w:t xml:space="preserve"> </w:t>
      </w:r>
      <w:proofErr w:type="spellStart"/>
      <w:r>
        <w:rPr>
          <w:b/>
          <w:i/>
          <w:sz w:val="26"/>
          <w:szCs w:val="26"/>
          <w:lang w:val="en-GB"/>
        </w:rPr>
        <w:t>Mẫu</w:t>
      </w:r>
      <w:proofErr w:type="spellEnd"/>
      <w:r>
        <w:rPr>
          <w:b/>
          <w:i/>
          <w:sz w:val="26"/>
          <w:szCs w:val="26"/>
          <w:lang w:val="en-GB"/>
        </w:rPr>
        <w:t xml:space="preserve"> </w:t>
      </w:r>
      <w:proofErr w:type="spellStart"/>
      <w:r>
        <w:rPr>
          <w:b/>
          <w:i/>
          <w:sz w:val="26"/>
          <w:szCs w:val="26"/>
          <w:lang w:val="en-GB"/>
        </w:rPr>
        <w:t>số</w:t>
      </w:r>
      <w:proofErr w:type="spellEnd"/>
      <w:r>
        <w:rPr>
          <w:b/>
          <w:i/>
          <w:sz w:val="26"/>
          <w:szCs w:val="26"/>
          <w:lang w:val="en-GB"/>
        </w:rPr>
        <w:t xml:space="preserve"> 16: Cam </w:t>
      </w:r>
      <w:proofErr w:type="spellStart"/>
      <w:r>
        <w:rPr>
          <w:b/>
          <w:i/>
          <w:sz w:val="26"/>
          <w:szCs w:val="26"/>
          <w:lang w:val="en-GB"/>
        </w:rPr>
        <w:t>kết</w:t>
      </w:r>
      <w:proofErr w:type="spellEnd"/>
      <w:r>
        <w:rPr>
          <w:b/>
          <w:i/>
          <w:sz w:val="26"/>
          <w:szCs w:val="26"/>
          <w:lang w:val="en-GB"/>
        </w:rPr>
        <w:t xml:space="preserve"> </w:t>
      </w:r>
      <w:proofErr w:type="spellStart"/>
      <w:r>
        <w:rPr>
          <w:b/>
          <w:i/>
          <w:sz w:val="26"/>
          <w:szCs w:val="26"/>
          <w:lang w:val="en-GB"/>
        </w:rPr>
        <w:t>về</w:t>
      </w:r>
      <w:proofErr w:type="spellEnd"/>
      <w:r>
        <w:rPr>
          <w:b/>
          <w:i/>
          <w:sz w:val="26"/>
          <w:szCs w:val="26"/>
          <w:lang w:val="en-GB"/>
        </w:rPr>
        <w:t xml:space="preserve"> </w:t>
      </w:r>
      <w:proofErr w:type="spellStart"/>
      <w:r>
        <w:rPr>
          <w:b/>
          <w:i/>
          <w:sz w:val="26"/>
          <w:szCs w:val="26"/>
          <w:lang w:val="en-GB"/>
        </w:rPr>
        <w:t>điều</w:t>
      </w:r>
      <w:proofErr w:type="spellEnd"/>
      <w:r>
        <w:rPr>
          <w:b/>
          <w:i/>
          <w:sz w:val="26"/>
          <w:szCs w:val="26"/>
          <w:lang w:val="en-GB"/>
        </w:rPr>
        <w:t xml:space="preserve"> </w:t>
      </w:r>
      <w:proofErr w:type="spellStart"/>
      <w:r>
        <w:rPr>
          <w:b/>
          <w:i/>
          <w:sz w:val="26"/>
          <w:szCs w:val="26"/>
          <w:lang w:val="en-GB"/>
        </w:rPr>
        <w:t>kiện</w:t>
      </w:r>
      <w:proofErr w:type="spellEnd"/>
      <w:r>
        <w:rPr>
          <w:b/>
          <w:i/>
          <w:sz w:val="26"/>
          <w:szCs w:val="26"/>
          <w:lang w:val="en-GB"/>
        </w:rPr>
        <w:t xml:space="preserve"> </w:t>
      </w:r>
      <w:proofErr w:type="spellStart"/>
      <w:r>
        <w:rPr>
          <w:b/>
          <w:i/>
          <w:sz w:val="26"/>
          <w:szCs w:val="26"/>
          <w:lang w:val="en-GB"/>
        </w:rPr>
        <w:t>giao</w:t>
      </w:r>
      <w:proofErr w:type="spellEnd"/>
      <w:r>
        <w:rPr>
          <w:b/>
          <w:i/>
          <w:sz w:val="26"/>
          <w:szCs w:val="26"/>
          <w:lang w:val="en-GB"/>
        </w:rPr>
        <w:t xml:space="preserve"> </w:t>
      </w:r>
      <w:proofErr w:type="spellStart"/>
      <w:r>
        <w:rPr>
          <w:b/>
          <w:i/>
          <w:sz w:val="26"/>
          <w:szCs w:val="26"/>
          <w:lang w:val="en-GB"/>
        </w:rPr>
        <w:t>hàng</w:t>
      </w:r>
      <w:proofErr w:type="spellEnd"/>
      <w:r>
        <w:rPr>
          <w:b/>
          <w:i/>
          <w:sz w:val="26"/>
          <w:szCs w:val="26"/>
          <w:lang w:val="en-GB"/>
        </w:rPr>
        <w:t xml:space="preserve"> </w:t>
      </w:r>
      <w:proofErr w:type="spellStart"/>
      <w:r>
        <w:rPr>
          <w:b/>
          <w:i/>
          <w:sz w:val="26"/>
          <w:szCs w:val="26"/>
          <w:lang w:val="en-GB"/>
        </w:rPr>
        <w:t>của</w:t>
      </w:r>
      <w:proofErr w:type="spellEnd"/>
      <w:r>
        <w:rPr>
          <w:b/>
          <w:i/>
          <w:sz w:val="26"/>
          <w:szCs w:val="26"/>
          <w:lang w:val="en-GB"/>
        </w:rPr>
        <w:t xml:space="preserve"> </w:t>
      </w:r>
      <w:proofErr w:type="spellStart"/>
      <w:r>
        <w:rPr>
          <w:b/>
          <w:i/>
          <w:sz w:val="26"/>
          <w:szCs w:val="26"/>
          <w:lang w:val="en-GB"/>
        </w:rPr>
        <w:t>Nhà</w:t>
      </w:r>
      <w:proofErr w:type="spellEnd"/>
      <w:r>
        <w:rPr>
          <w:b/>
          <w:i/>
          <w:sz w:val="26"/>
          <w:szCs w:val="26"/>
          <w:lang w:val="en-GB"/>
        </w:rPr>
        <w:t xml:space="preserve"> </w:t>
      </w:r>
      <w:proofErr w:type="spellStart"/>
      <w:r>
        <w:rPr>
          <w:b/>
          <w:i/>
          <w:sz w:val="26"/>
          <w:szCs w:val="26"/>
          <w:lang w:val="en-GB"/>
        </w:rPr>
        <w:t>thầu</w:t>
      </w:r>
      <w:proofErr w:type="spellEnd"/>
      <w:r>
        <w:rPr>
          <w:b/>
          <w:i/>
          <w:sz w:val="26"/>
          <w:szCs w:val="26"/>
          <w:lang w:val="en-GB"/>
        </w:rPr>
        <w:t>)</w:t>
      </w:r>
    </w:p>
    <w:p w:rsidR="00884B16" w:rsidRPr="004130C1" w:rsidRDefault="00884B16" w:rsidP="00884B16">
      <w:pPr>
        <w:spacing w:line="312" w:lineRule="auto"/>
        <w:ind w:firstLine="720"/>
        <w:jc w:val="both"/>
        <w:rPr>
          <w:sz w:val="26"/>
          <w:szCs w:val="26"/>
        </w:rPr>
      </w:pPr>
      <w:r w:rsidRPr="004130C1">
        <w:rPr>
          <w:sz w:val="26"/>
          <w:szCs w:val="26"/>
        </w:rPr>
        <w:t>+ Nhà thầu cung cấp file excel Mẫu số 17, Mẫu số 18 đính kèm tại Chương V của E-HSMT;</w:t>
      </w:r>
    </w:p>
    <w:p w:rsidR="00884B16" w:rsidRPr="004130C1" w:rsidRDefault="00884B16" w:rsidP="00884B16">
      <w:pPr>
        <w:spacing w:line="312" w:lineRule="auto"/>
        <w:ind w:firstLine="720"/>
        <w:jc w:val="both"/>
        <w:rPr>
          <w:sz w:val="26"/>
          <w:szCs w:val="26"/>
          <w:lang w:val="vi"/>
        </w:rPr>
      </w:pPr>
      <w:r w:rsidRPr="004130C1">
        <w:rPr>
          <w:sz w:val="26"/>
          <w:szCs w:val="26"/>
          <w:lang w:val="vi"/>
        </w:rPr>
        <w:t>- Nhà thầu sắp xếp các file tài liệu theo hướng dẫn đính kèm chương này.</w:t>
      </w:r>
    </w:p>
    <w:p w:rsidR="00884B16" w:rsidRPr="004130C1" w:rsidRDefault="00884B16" w:rsidP="00884B16">
      <w:pPr>
        <w:spacing w:line="312" w:lineRule="auto"/>
        <w:ind w:firstLine="720"/>
        <w:jc w:val="both"/>
        <w:rPr>
          <w:b/>
          <w:sz w:val="26"/>
          <w:szCs w:val="26"/>
        </w:rPr>
      </w:pPr>
      <w:r w:rsidRPr="004130C1">
        <w:rPr>
          <w:b/>
          <w:sz w:val="26"/>
          <w:szCs w:val="26"/>
        </w:rPr>
        <w:t>Mục 3. Kiểm tra và thử nghiệm</w:t>
      </w:r>
    </w:p>
    <w:p w:rsidR="00884B16" w:rsidRPr="004130C1" w:rsidRDefault="00884B16" w:rsidP="00884B16">
      <w:pPr>
        <w:spacing w:line="312" w:lineRule="auto"/>
        <w:ind w:firstLine="720"/>
        <w:jc w:val="both"/>
        <w:rPr>
          <w:sz w:val="26"/>
          <w:szCs w:val="26"/>
        </w:rPr>
      </w:pPr>
      <w:r w:rsidRPr="004130C1">
        <w:rPr>
          <w:sz w:val="26"/>
          <w:szCs w:val="26"/>
        </w:rPr>
        <w:t xml:space="preserve">Theo quy định tại Mục 22. ĐKC. </w:t>
      </w:r>
      <w:bookmarkStart w:id="1" w:name="_GoBack"/>
      <w:bookmarkEnd w:id="1"/>
    </w:p>
    <w:p w:rsidR="007156CF" w:rsidRDefault="00884B16"/>
    <w:sectPr w:rsidR="007156CF" w:rsidSect="00884B1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8978C8"/>
    <w:multiLevelType w:val="hybridMultilevel"/>
    <w:tmpl w:val="C0F64BBE"/>
    <w:lvl w:ilvl="0" w:tplc="22AECC18">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B16"/>
    <w:rsid w:val="00031AE9"/>
    <w:rsid w:val="00884B16"/>
    <w:rsid w:val="00CE28AF"/>
    <w:rsid w:val="00F1647E"/>
    <w:rsid w:val="00FE46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0E4566-992F-4EB7-B1A8-FE8A50C66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B16"/>
    <w:pPr>
      <w:spacing w:after="0" w:line="240" w:lineRule="auto"/>
    </w:pPr>
    <w:rPr>
      <w:rFonts w:ascii="Times New Roman" w:eastAsia="SimSun" w:hAnsi="Times New Roman"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Citation List,k"/>
    <w:basedOn w:val="Normal"/>
    <w:link w:val="ListParagraphChar"/>
    <w:uiPriority w:val="34"/>
    <w:qFormat/>
    <w:rsid w:val="00884B16"/>
    <w:pPr>
      <w:ind w:left="720"/>
      <w:contextualSpacing/>
    </w:pPr>
  </w:style>
  <w:style w:type="character" w:styleId="Hyperlink">
    <w:name w:val="Hyperlink"/>
    <w:uiPriority w:val="99"/>
    <w:rsid w:val="00884B16"/>
    <w:rPr>
      <w:color w:val="auto"/>
      <w:u w:val="single"/>
    </w:rPr>
  </w:style>
  <w:style w:type="table" w:styleId="TableGrid">
    <w:name w:val="Table Grid"/>
    <w:basedOn w:val="TableNormal"/>
    <w:uiPriority w:val="39"/>
    <w:rsid w:val="00884B16"/>
    <w:pPr>
      <w:spacing w:after="0" w:line="240" w:lineRule="auto"/>
    </w:pPr>
    <w:rPr>
      <w:rFonts w:ascii="Times New Roman" w:eastAsia="SimSu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 Char,Nga 3 Char,Đoạn của Danh sách Char,List Paragraph11 Char,Paragraph Char,liet ke Char,List para Char,3.gach dau dong Char,dau Char,dau dong Char,DẦU THẤP Char,dau cham Char,Cong thuc Char,ghichuhinh Char,gach dau dong Char"/>
    <w:link w:val="ListParagraph"/>
    <w:uiPriority w:val="34"/>
    <w:rsid w:val="00884B16"/>
    <w:rPr>
      <w:rFonts w:ascii="Times New Roman" w:eastAsia="SimSun" w:hAnsi="Times New Roman" w:cs="Times New Roman"/>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1227</Words>
  <Characters>7000</Characters>
  <Application>Microsoft Office Word</Application>
  <DocSecurity>0</DocSecurity>
  <Lines>58</Lines>
  <Paragraphs>16</Paragraphs>
  <ScaleCrop>false</ScaleCrop>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HangDuoc</dc:creator>
  <cp:keywords/>
  <dc:description/>
  <cp:lastModifiedBy>HangDuoc</cp:lastModifiedBy>
  <cp:revision>1</cp:revision>
  <dcterms:created xsi:type="dcterms:W3CDTF">2025-12-12T03:33:00Z</dcterms:created>
  <dcterms:modified xsi:type="dcterms:W3CDTF">2025-12-12T03:34:00Z</dcterms:modified>
</cp:coreProperties>
</file>